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F561" w14:textId="77777777" w:rsidR="00B0219C" w:rsidRDefault="00623A77">
      <w:pPr>
        <w:pStyle w:val="MdHeading1"/>
      </w:pPr>
      <w:r>
        <w:t>الخطة التشغيلية لعام 2025</w:t>
      </w:r>
    </w:p>
    <w:p w14:paraId="792983FE" w14:textId="77777777" w:rsidR="00B0219C" w:rsidRDefault="00623A77">
      <w:pPr>
        <w:pStyle w:val="MdHeading2"/>
      </w:pPr>
      <w:r>
        <w:t>جمعية مساكن الخيرية بالليث</w:t>
      </w:r>
    </w:p>
    <w:p w14:paraId="48B9ADEB" w14:textId="77777777" w:rsidR="00B0219C" w:rsidRDefault="00623A77">
      <w:pPr>
        <w:pStyle w:val="MdParagraph"/>
      </w:pPr>
      <w:r>
        <w:rPr>
          <w:rStyle w:val="MdStrong"/>
        </w:rPr>
        <w:t>المقدمة التنفيذية</w:t>
      </w:r>
    </w:p>
    <w:p w14:paraId="1651F9F3" w14:textId="77777777" w:rsidR="00B0219C" w:rsidRDefault="00B0219C">
      <w:pPr>
        <w:pStyle w:val="MdSpace"/>
        <w:spacing w:after="60"/>
      </w:pPr>
    </w:p>
    <w:p w14:paraId="61EE9021" w14:textId="77777777" w:rsidR="00B0219C" w:rsidRDefault="00623A77">
      <w:pPr>
        <w:pStyle w:val="MdParagraph"/>
      </w:pPr>
      <w:r>
        <w:t>تمثل هذه الخطة التشغيلية الإطار الزمني والتنفيذي لتحقيق الأهداف الاستراتيجية لجمعية مساكن الخيرية بالليث لعام 2025. تركز الخطة على تعزيز الاستدامة المالية، وتوسيع نطاق الخدمات السكنية والمعيشية، ورفع كفاءة الأداء المؤسسي بما يتوافق مع رؤية المملكة 2030 ومعايير المركز الوطني لتنمية القطاع غير الربحي.</w:t>
      </w:r>
    </w:p>
    <w:p w14:paraId="181C2C50" w14:textId="77777777" w:rsidR="00B0219C" w:rsidRDefault="00B0219C">
      <w:pPr>
        <w:pStyle w:val="MdSpace"/>
        <w:spacing w:after="60"/>
      </w:pPr>
    </w:p>
    <w:p w14:paraId="0BDCC93D" w14:textId="77777777" w:rsidR="00B0219C" w:rsidRDefault="00B0219C">
      <w:pPr>
        <w:pStyle w:val="MdHr"/>
        <w:pBdr>
          <w:bottom w:val="single" w:sz="6" w:space="1" w:color="auto"/>
        </w:pBdr>
      </w:pPr>
    </w:p>
    <w:p w14:paraId="3020EA46" w14:textId="77777777" w:rsidR="00B0219C" w:rsidRDefault="00B0219C">
      <w:pPr>
        <w:pStyle w:val="MdSpace"/>
        <w:spacing w:after="60"/>
      </w:pPr>
    </w:p>
    <w:p w14:paraId="79C85359" w14:textId="77777777" w:rsidR="00B0219C" w:rsidRDefault="00623A77">
      <w:pPr>
        <w:pStyle w:val="MdHeading2"/>
      </w:pPr>
      <w:r>
        <w:t>1. الرؤية، الرسالة، والقيم</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1073"/>
        <w:gridCol w:w="7953"/>
      </w:tblGrid>
      <w:tr w:rsidR="00B0219C" w14:paraId="082A01CE"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153267F5" w14:textId="77777777" w:rsidR="00B0219C" w:rsidRDefault="00623A77">
            <w:pPr>
              <w:pStyle w:val="MdTableHeader"/>
            </w:pPr>
            <w:r>
              <w:t>العنصر</w:t>
            </w:r>
          </w:p>
        </w:tc>
        <w:tc>
          <w:tcPr>
            <w:tcW w:w="0" w:type="auto"/>
            <w:tcMar>
              <w:top w:w="100" w:type="dxa"/>
              <w:left w:w="120" w:type="dxa"/>
              <w:bottom w:w="100" w:type="dxa"/>
              <w:right w:w="120" w:type="dxa"/>
            </w:tcMar>
            <w:vAlign w:val="center"/>
          </w:tcPr>
          <w:p w14:paraId="49CAE7C3" w14:textId="77777777" w:rsidR="00B0219C" w:rsidRDefault="00623A77">
            <w:pPr>
              <w:pStyle w:val="MdTableHeader"/>
            </w:pPr>
            <w:r>
              <w:t>الوصف</w:t>
            </w:r>
          </w:p>
        </w:tc>
      </w:tr>
      <w:tr w:rsidR="00B0219C" w14:paraId="40FE5B27"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E93E6C5" w14:textId="77777777" w:rsidR="00B0219C" w:rsidRDefault="00623A77">
            <w:pPr>
              <w:pStyle w:val="MdTableCell"/>
            </w:pPr>
            <w:r>
              <w:rPr>
                <w:rStyle w:val="MdStrong"/>
              </w:rPr>
              <w:t>الرؤية</w:t>
            </w:r>
          </w:p>
        </w:tc>
        <w:tc>
          <w:tcPr>
            <w:tcW w:w="0" w:type="auto"/>
            <w:tcMar>
              <w:top w:w="80" w:type="dxa"/>
              <w:left w:w="120" w:type="dxa"/>
              <w:bottom w:w="80" w:type="dxa"/>
              <w:right w:w="120" w:type="dxa"/>
            </w:tcMar>
            <w:vAlign w:val="center"/>
          </w:tcPr>
          <w:p w14:paraId="1B08F07B" w14:textId="77777777" w:rsidR="00B0219C" w:rsidRDefault="00623A77">
            <w:pPr>
              <w:pStyle w:val="MdTableCell"/>
            </w:pPr>
            <w:r>
              <w:t>أن تكون جمعية مساكن الخيرية بالليث مرجعًا موثوقًا ومحفزًا للتنمية في تحسين ظروف السكن والمعيشة لجميع الفئات المحتاجة في المحافظة.</w:t>
            </w:r>
          </w:p>
        </w:tc>
      </w:tr>
      <w:tr w:rsidR="00B0219C" w14:paraId="7AE576CE"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8FBB10B" w14:textId="77777777" w:rsidR="00B0219C" w:rsidRDefault="00623A77">
            <w:pPr>
              <w:pStyle w:val="MdTableCell"/>
            </w:pPr>
            <w:r>
              <w:rPr>
                <w:rStyle w:val="MdStrong"/>
              </w:rPr>
              <w:t>الرسالة</w:t>
            </w:r>
          </w:p>
        </w:tc>
        <w:tc>
          <w:tcPr>
            <w:tcW w:w="0" w:type="auto"/>
            <w:tcMar>
              <w:top w:w="80" w:type="dxa"/>
              <w:left w:w="120" w:type="dxa"/>
              <w:bottom w:w="80" w:type="dxa"/>
              <w:right w:w="120" w:type="dxa"/>
            </w:tcMar>
            <w:vAlign w:val="center"/>
          </w:tcPr>
          <w:p w14:paraId="6AC3F6F1" w14:textId="77777777" w:rsidR="00B0219C" w:rsidRDefault="00623A77">
            <w:pPr>
              <w:pStyle w:val="MdTableCell"/>
            </w:pPr>
            <w:r>
              <w:t>تقديم خدمات سكنية ومعيشية متكاملة تشمل البناء، الترميم، سداد الإيجار والكهرباء، وتوفير الأثاث والأجهزة الكهربائية، عبر إدارة فعالة وشراكات مجتمعية مستدامة وموثوقة.</w:t>
            </w:r>
          </w:p>
        </w:tc>
      </w:tr>
      <w:tr w:rsidR="00B0219C" w14:paraId="37BDC0FD"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500BB552" w14:textId="77777777" w:rsidR="00B0219C" w:rsidRDefault="00623A77">
            <w:pPr>
              <w:pStyle w:val="MdTableCell"/>
            </w:pPr>
            <w:r>
              <w:rPr>
                <w:rStyle w:val="MdStrong"/>
              </w:rPr>
              <w:t>القيم الجوهرية</w:t>
            </w:r>
          </w:p>
        </w:tc>
        <w:tc>
          <w:tcPr>
            <w:tcW w:w="0" w:type="auto"/>
            <w:tcBorders>
              <w:bottom w:val="single" w:sz="4" w:space="0" w:color="E1E4E8"/>
            </w:tcBorders>
            <w:tcMar>
              <w:top w:w="80" w:type="dxa"/>
              <w:left w:w="120" w:type="dxa"/>
              <w:bottom w:w="80" w:type="dxa"/>
              <w:right w:w="120" w:type="dxa"/>
            </w:tcMar>
            <w:vAlign w:val="center"/>
          </w:tcPr>
          <w:p w14:paraId="6C37E79F" w14:textId="77777777" w:rsidR="00B0219C" w:rsidRDefault="00623A77">
            <w:pPr>
              <w:pStyle w:val="MdTableCell"/>
            </w:pPr>
            <w:r>
              <w:rPr>
                <w:rStyle w:val="MdStrong"/>
              </w:rPr>
              <w:t>الإتقان</w:t>
            </w:r>
            <w:r>
              <w:t xml:space="preserve"> (في التنفيذ)، </w:t>
            </w:r>
            <w:r>
              <w:rPr>
                <w:rStyle w:val="MdStrong"/>
              </w:rPr>
              <w:t>الشفافية</w:t>
            </w:r>
            <w:r>
              <w:t xml:space="preserve"> (في الإدارة المالية)، </w:t>
            </w:r>
            <w:r>
              <w:rPr>
                <w:rStyle w:val="MdStrong"/>
              </w:rPr>
              <w:t>التعاطف</w:t>
            </w:r>
            <w:r>
              <w:t xml:space="preserve"> (في التعامل مع المستفيدين)، </w:t>
            </w:r>
            <w:r>
              <w:rPr>
                <w:rStyle w:val="MdStrong"/>
              </w:rPr>
              <w:t>الاستدامة</w:t>
            </w:r>
            <w:r>
              <w:t xml:space="preserve"> (في الموارد والبرامج).</w:t>
            </w:r>
          </w:p>
        </w:tc>
      </w:tr>
    </w:tbl>
    <w:p w14:paraId="05A177EA" w14:textId="77777777" w:rsidR="00B0219C" w:rsidRDefault="00B0219C">
      <w:pPr>
        <w:pStyle w:val="MdHr"/>
        <w:pBdr>
          <w:bottom w:val="single" w:sz="6" w:space="1" w:color="auto"/>
        </w:pBdr>
      </w:pPr>
    </w:p>
    <w:p w14:paraId="1E8202DC" w14:textId="77777777" w:rsidR="00B0219C" w:rsidRDefault="00B0219C">
      <w:pPr>
        <w:pStyle w:val="MdSpace"/>
        <w:spacing w:after="60"/>
      </w:pPr>
    </w:p>
    <w:p w14:paraId="7CB463E5" w14:textId="77777777" w:rsidR="00B0219C" w:rsidRDefault="00623A77">
      <w:pPr>
        <w:pStyle w:val="MdHeading2"/>
      </w:pPr>
      <w:r>
        <w:t>2. الأهداف الاستراتيجية ومؤشرات الأداء الرئيسية (KPIs)</w:t>
      </w:r>
    </w:p>
    <w:p w14:paraId="2F694E50" w14:textId="77777777" w:rsidR="00B0219C" w:rsidRDefault="00623A77">
      <w:pPr>
        <w:pStyle w:val="MdParagraph"/>
      </w:pPr>
      <w:r>
        <w:t>تنقسم الأهداف الاستراتيجية إلى محاور رئيسية لضمان التوازن في الأداء المؤسسي.</w:t>
      </w:r>
    </w:p>
    <w:p w14:paraId="75EE3225" w14:textId="77777777" w:rsidR="00B0219C" w:rsidRDefault="00B0219C">
      <w:pPr>
        <w:pStyle w:val="MdSpace"/>
        <w:spacing w:after="60"/>
      </w:pPr>
    </w:p>
    <w:p w14:paraId="4E06A289" w14:textId="77777777" w:rsidR="00B0219C" w:rsidRDefault="00623A77">
      <w:pPr>
        <w:pStyle w:val="MdHeading3"/>
      </w:pPr>
      <w:r>
        <w:t>المحور الأول: الأثر الاجتماعي (تحسين ظروف المستفيدين)</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2906"/>
        <w:gridCol w:w="4377"/>
        <w:gridCol w:w="1743"/>
      </w:tblGrid>
      <w:tr w:rsidR="00B0219C" w14:paraId="6BCD7662"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6F964D97" w14:textId="77777777" w:rsidR="00B0219C" w:rsidRDefault="00623A77">
            <w:pPr>
              <w:pStyle w:val="MdTableHeader"/>
            </w:pPr>
            <w:r>
              <w:t>الهدف الاستراتيجي</w:t>
            </w:r>
          </w:p>
        </w:tc>
        <w:tc>
          <w:tcPr>
            <w:tcW w:w="0" w:type="auto"/>
            <w:tcMar>
              <w:top w:w="100" w:type="dxa"/>
              <w:left w:w="120" w:type="dxa"/>
              <w:bottom w:w="100" w:type="dxa"/>
              <w:right w:w="120" w:type="dxa"/>
            </w:tcMar>
            <w:vAlign w:val="center"/>
          </w:tcPr>
          <w:p w14:paraId="742B824D" w14:textId="77777777" w:rsidR="00B0219C" w:rsidRDefault="00623A77">
            <w:pPr>
              <w:pStyle w:val="MdTableHeader"/>
            </w:pPr>
            <w:r>
              <w:t>مؤشر الأداء الرئيسي (KPI)</w:t>
            </w:r>
          </w:p>
        </w:tc>
        <w:tc>
          <w:tcPr>
            <w:tcW w:w="0" w:type="auto"/>
            <w:tcMar>
              <w:top w:w="100" w:type="dxa"/>
              <w:left w:w="120" w:type="dxa"/>
              <w:bottom w:w="100" w:type="dxa"/>
              <w:right w:w="120" w:type="dxa"/>
            </w:tcMar>
            <w:vAlign w:val="center"/>
          </w:tcPr>
          <w:p w14:paraId="4432CC1E" w14:textId="77777777" w:rsidR="00B0219C" w:rsidRDefault="00623A77">
            <w:pPr>
              <w:pStyle w:val="MdTableHeader"/>
            </w:pPr>
            <w:r>
              <w:t>الهدف الكمي لعام 2025</w:t>
            </w:r>
          </w:p>
        </w:tc>
      </w:tr>
      <w:tr w:rsidR="00B0219C" w14:paraId="0CFB2A1F"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443857D" w14:textId="77777777" w:rsidR="00B0219C" w:rsidRDefault="00623A77">
            <w:pPr>
              <w:pStyle w:val="MdTableCell"/>
            </w:pPr>
            <w:r>
              <w:t>تحسين ظروف السكن والمعيشة للأسر المحتاجة.</w:t>
            </w:r>
          </w:p>
        </w:tc>
        <w:tc>
          <w:tcPr>
            <w:tcW w:w="0" w:type="auto"/>
            <w:tcMar>
              <w:top w:w="80" w:type="dxa"/>
              <w:left w:w="120" w:type="dxa"/>
              <w:bottom w:w="80" w:type="dxa"/>
              <w:right w:w="120" w:type="dxa"/>
            </w:tcMar>
            <w:vAlign w:val="center"/>
          </w:tcPr>
          <w:p w14:paraId="6D64D7DC" w14:textId="77777777" w:rsidR="00B0219C" w:rsidRDefault="00623A77">
            <w:pPr>
              <w:pStyle w:val="MdTableCell"/>
            </w:pPr>
            <w:r>
              <w:t>عدد الأسر التي تم تحسين ظروف سكنها (بناء/ترميم/سداد).</w:t>
            </w:r>
          </w:p>
        </w:tc>
        <w:tc>
          <w:tcPr>
            <w:tcW w:w="0" w:type="auto"/>
            <w:tcMar>
              <w:top w:w="80" w:type="dxa"/>
              <w:left w:w="120" w:type="dxa"/>
              <w:bottom w:w="80" w:type="dxa"/>
              <w:right w:w="120" w:type="dxa"/>
            </w:tcMar>
            <w:vAlign w:val="center"/>
          </w:tcPr>
          <w:p w14:paraId="50BA0FC0" w14:textId="77777777" w:rsidR="00B0219C" w:rsidRDefault="00623A77">
            <w:pPr>
              <w:pStyle w:val="MdTableCell"/>
            </w:pPr>
            <w:r>
              <w:rPr>
                <w:rStyle w:val="MdStrong"/>
              </w:rPr>
              <w:t>120 أسرة</w:t>
            </w:r>
          </w:p>
        </w:tc>
      </w:tr>
      <w:tr w:rsidR="00B0219C" w14:paraId="257166D7"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1A8B93EC" w14:textId="77777777" w:rsidR="00B0219C" w:rsidRDefault="00623A77">
            <w:pPr>
              <w:pStyle w:val="MdTableCell"/>
            </w:pPr>
            <w:r>
              <w:t>رفع مستوى الرضا عن الخدمات المقدمة.</w:t>
            </w:r>
          </w:p>
        </w:tc>
        <w:tc>
          <w:tcPr>
            <w:tcW w:w="0" w:type="auto"/>
            <w:tcMar>
              <w:top w:w="80" w:type="dxa"/>
              <w:left w:w="120" w:type="dxa"/>
              <w:bottom w:w="80" w:type="dxa"/>
              <w:right w:w="120" w:type="dxa"/>
            </w:tcMar>
            <w:vAlign w:val="center"/>
          </w:tcPr>
          <w:p w14:paraId="77B68219" w14:textId="77777777" w:rsidR="00B0219C" w:rsidRDefault="00623A77">
            <w:pPr>
              <w:pStyle w:val="MdTableCell"/>
            </w:pPr>
            <w:r>
              <w:t>نسبة رضا المستفيدين عن جودة وسرعة الخدمة.</w:t>
            </w:r>
          </w:p>
        </w:tc>
        <w:tc>
          <w:tcPr>
            <w:tcW w:w="0" w:type="auto"/>
            <w:tcMar>
              <w:top w:w="80" w:type="dxa"/>
              <w:left w:w="120" w:type="dxa"/>
              <w:bottom w:w="80" w:type="dxa"/>
              <w:right w:w="120" w:type="dxa"/>
            </w:tcMar>
            <w:vAlign w:val="center"/>
          </w:tcPr>
          <w:p w14:paraId="2FA9F038" w14:textId="77777777" w:rsidR="00B0219C" w:rsidRDefault="00623A77">
            <w:pPr>
              <w:pStyle w:val="MdTableCell"/>
            </w:pPr>
            <w:r>
              <w:rPr>
                <w:rStyle w:val="MdStrong"/>
              </w:rPr>
              <w:t>90%</w:t>
            </w:r>
          </w:p>
        </w:tc>
      </w:tr>
      <w:tr w:rsidR="00B0219C" w14:paraId="1111B9E9"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0A831F6C" w14:textId="77777777" w:rsidR="00B0219C" w:rsidRDefault="00623A77">
            <w:pPr>
              <w:pStyle w:val="MdTableCell"/>
            </w:pPr>
            <w:r>
              <w:t>ضمان كفاءة وفعالية تقديم الخدمات.</w:t>
            </w:r>
          </w:p>
        </w:tc>
        <w:tc>
          <w:tcPr>
            <w:tcW w:w="0" w:type="auto"/>
            <w:tcBorders>
              <w:bottom w:val="single" w:sz="4" w:space="0" w:color="E1E4E8"/>
            </w:tcBorders>
            <w:tcMar>
              <w:top w:w="80" w:type="dxa"/>
              <w:left w:w="120" w:type="dxa"/>
              <w:bottom w:w="80" w:type="dxa"/>
              <w:right w:w="120" w:type="dxa"/>
            </w:tcMar>
            <w:vAlign w:val="center"/>
          </w:tcPr>
          <w:p w14:paraId="6359397D" w14:textId="77777777" w:rsidR="00B0219C" w:rsidRDefault="00623A77">
            <w:pPr>
              <w:pStyle w:val="MdTableCell"/>
            </w:pPr>
            <w:r>
              <w:t>متوسط المدة الزمنية المستغرقة لتنفيذ طلب المستفيد (من التقييم حتى التنفيذ).</w:t>
            </w:r>
          </w:p>
        </w:tc>
        <w:tc>
          <w:tcPr>
            <w:tcW w:w="0" w:type="auto"/>
            <w:tcBorders>
              <w:bottom w:val="single" w:sz="4" w:space="0" w:color="E1E4E8"/>
            </w:tcBorders>
            <w:tcMar>
              <w:top w:w="80" w:type="dxa"/>
              <w:left w:w="120" w:type="dxa"/>
              <w:bottom w:w="80" w:type="dxa"/>
              <w:right w:w="120" w:type="dxa"/>
            </w:tcMar>
            <w:vAlign w:val="center"/>
          </w:tcPr>
          <w:p w14:paraId="70FF66A5" w14:textId="77777777" w:rsidR="00B0219C" w:rsidRDefault="00623A77">
            <w:pPr>
              <w:pStyle w:val="MdTableCell"/>
            </w:pPr>
            <w:r>
              <w:rPr>
                <w:rStyle w:val="MdStrong"/>
              </w:rPr>
              <w:t>لا يزيد عن 30 يوم عمل</w:t>
            </w:r>
          </w:p>
        </w:tc>
      </w:tr>
    </w:tbl>
    <w:p w14:paraId="7015DDC2" w14:textId="77777777" w:rsidR="00B0219C" w:rsidRDefault="00623A77">
      <w:pPr>
        <w:pStyle w:val="MdHeading3"/>
      </w:pPr>
      <w:r>
        <w:t>المحور الثاني: الاستدامة المالية وتنمية الموارد</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2455"/>
        <w:gridCol w:w="4726"/>
        <w:gridCol w:w="1845"/>
      </w:tblGrid>
      <w:tr w:rsidR="00B0219C" w14:paraId="72AE9A67"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11E94B93" w14:textId="77777777" w:rsidR="00B0219C" w:rsidRDefault="00623A77">
            <w:pPr>
              <w:pStyle w:val="MdTableHeader"/>
            </w:pPr>
            <w:r>
              <w:t>الهدف الاستراتيجي</w:t>
            </w:r>
          </w:p>
        </w:tc>
        <w:tc>
          <w:tcPr>
            <w:tcW w:w="0" w:type="auto"/>
            <w:tcMar>
              <w:top w:w="100" w:type="dxa"/>
              <w:left w:w="120" w:type="dxa"/>
              <w:bottom w:w="100" w:type="dxa"/>
              <w:right w:w="120" w:type="dxa"/>
            </w:tcMar>
            <w:vAlign w:val="center"/>
          </w:tcPr>
          <w:p w14:paraId="3E04EFB0" w14:textId="77777777" w:rsidR="00B0219C" w:rsidRDefault="00623A77">
            <w:pPr>
              <w:pStyle w:val="MdTableHeader"/>
            </w:pPr>
            <w:r>
              <w:t>مؤشر الأداء الرئيسي (KPI)</w:t>
            </w:r>
          </w:p>
        </w:tc>
        <w:tc>
          <w:tcPr>
            <w:tcW w:w="0" w:type="auto"/>
            <w:tcMar>
              <w:top w:w="100" w:type="dxa"/>
              <w:left w:w="120" w:type="dxa"/>
              <w:bottom w:w="100" w:type="dxa"/>
              <w:right w:w="120" w:type="dxa"/>
            </w:tcMar>
            <w:vAlign w:val="center"/>
          </w:tcPr>
          <w:p w14:paraId="5E6C0FFF" w14:textId="77777777" w:rsidR="00B0219C" w:rsidRDefault="00623A77">
            <w:pPr>
              <w:pStyle w:val="MdTableHeader"/>
            </w:pPr>
            <w:r>
              <w:t>الهدف الكمي لعام 2025</w:t>
            </w:r>
          </w:p>
        </w:tc>
      </w:tr>
      <w:tr w:rsidR="00B0219C" w14:paraId="00352A38"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F66496B" w14:textId="77777777" w:rsidR="00B0219C" w:rsidRDefault="00623A77">
            <w:pPr>
              <w:pStyle w:val="MdTableCell"/>
            </w:pPr>
            <w:r>
              <w:t>تنويع مصادر الدخل وزيادة الإيرادات.</w:t>
            </w:r>
          </w:p>
        </w:tc>
        <w:tc>
          <w:tcPr>
            <w:tcW w:w="0" w:type="auto"/>
            <w:tcMar>
              <w:top w:w="80" w:type="dxa"/>
              <w:left w:w="120" w:type="dxa"/>
              <w:bottom w:w="80" w:type="dxa"/>
              <w:right w:w="120" w:type="dxa"/>
            </w:tcMar>
            <w:vAlign w:val="center"/>
          </w:tcPr>
          <w:p w14:paraId="021B6C36" w14:textId="77777777" w:rsidR="00B0219C" w:rsidRDefault="00623A77">
            <w:pPr>
              <w:pStyle w:val="MdTableCell"/>
            </w:pPr>
            <w:r>
              <w:t>إجمالي الإيرادات المحققة من التبرعات والحملات.</w:t>
            </w:r>
          </w:p>
        </w:tc>
        <w:tc>
          <w:tcPr>
            <w:tcW w:w="0" w:type="auto"/>
            <w:tcMar>
              <w:top w:w="80" w:type="dxa"/>
              <w:left w:w="120" w:type="dxa"/>
              <w:bottom w:w="80" w:type="dxa"/>
              <w:right w:w="120" w:type="dxa"/>
            </w:tcMar>
            <w:vAlign w:val="center"/>
          </w:tcPr>
          <w:p w14:paraId="7112FB07" w14:textId="77777777" w:rsidR="00B0219C" w:rsidRDefault="00623A77">
            <w:pPr>
              <w:pStyle w:val="MdTableCell"/>
            </w:pPr>
            <w:r>
              <w:rPr>
                <w:rStyle w:val="MdStrong"/>
              </w:rPr>
              <w:t>1,200,000 ريال</w:t>
            </w:r>
          </w:p>
        </w:tc>
      </w:tr>
      <w:tr w:rsidR="00B0219C" w14:paraId="5DDA6FC1"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12A15554" w14:textId="77777777" w:rsidR="00B0219C" w:rsidRDefault="00623A77">
            <w:pPr>
              <w:pStyle w:val="MdTableCell"/>
            </w:pPr>
            <w:r>
              <w:t>تعزيز الشراكات مع الجهات المانحة.</w:t>
            </w:r>
          </w:p>
        </w:tc>
        <w:tc>
          <w:tcPr>
            <w:tcW w:w="0" w:type="auto"/>
            <w:tcMar>
              <w:top w:w="80" w:type="dxa"/>
              <w:left w:w="120" w:type="dxa"/>
              <w:bottom w:w="80" w:type="dxa"/>
              <w:right w:w="120" w:type="dxa"/>
            </w:tcMar>
            <w:vAlign w:val="center"/>
          </w:tcPr>
          <w:p w14:paraId="525326B9" w14:textId="77777777" w:rsidR="00B0219C" w:rsidRDefault="00623A77">
            <w:pPr>
              <w:pStyle w:val="MdTableCell"/>
            </w:pPr>
            <w:r>
              <w:t>عدد الشراكات الفعالة الجديدة الموقعة مع جهات مانحة (شركات/مؤسسات).</w:t>
            </w:r>
          </w:p>
        </w:tc>
        <w:tc>
          <w:tcPr>
            <w:tcW w:w="0" w:type="auto"/>
            <w:tcMar>
              <w:top w:w="80" w:type="dxa"/>
              <w:left w:w="120" w:type="dxa"/>
              <w:bottom w:w="80" w:type="dxa"/>
              <w:right w:w="120" w:type="dxa"/>
            </w:tcMar>
            <w:vAlign w:val="center"/>
          </w:tcPr>
          <w:p w14:paraId="5B0159AF" w14:textId="77777777" w:rsidR="00B0219C" w:rsidRDefault="00623A77">
            <w:pPr>
              <w:pStyle w:val="MdTableCell"/>
            </w:pPr>
            <w:r>
              <w:rPr>
                <w:rStyle w:val="MdStrong"/>
              </w:rPr>
              <w:t>5 شراكات جديدة</w:t>
            </w:r>
          </w:p>
        </w:tc>
      </w:tr>
      <w:tr w:rsidR="00B0219C" w14:paraId="5B78A566"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1FFE2F82" w14:textId="77777777" w:rsidR="00B0219C" w:rsidRDefault="00623A77">
            <w:pPr>
              <w:pStyle w:val="MdTableCell"/>
            </w:pPr>
            <w:r>
              <w:t>تحقيق الاستدامة المالية للجمعية.</w:t>
            </w:r>
          </w:p>
        </w:tc>
        <w:tc>
          <w:tcPr>
            <w:tcW w:w="0" w:type="auto"/>
            <w:tcBorders>
              <w:bottom w:val="single" w:sz="4" w:space="0" w:color="E1E4E8"/>
            </w:tcBorders>
            <w:tcMar>
              <w:top w:w="80" w:type="dxa"/>
              <w:left w:w="120" w:type="dxa"/>
              <w:bottom w:w="80" w:type="dxa"/>
              <w:right w:w="120" w:type="dxa"/>
            </w:tcMar>
            <w:vAlign w:val="center"/>
          </w:tcPr>
          <w:p w14:paraId="75715362" w14:textId="77777777" w:rsidR="00B0219C" w:rsidRDefault="00623A77">
            <w:pPr>
              <w:pStyle w:val="MdTableCell"/>
            </w:pPr>
            <w:r>
              <w:t>نسبة الإيرادات غير المخصصة (المستدامة) إلى إجمالي المصروفات التشغيلية.</w:t>
            </w:r>
          </w:p>
        </w:tc>
        <w:tc>
          <w:tcPr>
            <w:tcW w:w="0" w:type="auto"/>
            <w:tcBorders>
              <w:bottom w:val="single" w:sz="4" w:space="0" w:color="E1E4E8"/>
            </w:tcBorders>
            <w:tcMar>
              <w:top w:w="80" w:type="dxa"/>
              <w:left w:w="120" w:type="dxa"/>
              <w:bottom w:w="80" w:type="dxa"/>
              <w:right w:w="120" w:type="dxa"/>
            </w:tcMar>
            <w:vAlign w:val="center"/>
          </w:tcPr>
          <w:p w14:paraId="1798C98B" w14:textId="77777777" w:rsidR="00B0219C" w:rsidRDefault="00623A77">
            <w:pPr>
              <w:pStyle w:val="MdTableCell"/>
            </w:pPr>
            <w:r>
              <w:rPr>
                <w:rStyle w:val="MdStrong"/>
              </w:rPr>
              <w:t>30%</w:t>
            </w:r>
          </w:p>
        </w:tc>
      </w:tr>
    </w:tbl>
    <w:p w14:paraId="3E6E13F8" w14:textId="77777777" w:rsidR="00B0219C" w:rsidRDefault="00623A77">
      <w:pPr>
        <w:pStyle w:val="MdHeading3"/>
      </w:pPr>
      <w:r>
        <w:t>المحور الثالث: التميز المؤسسي والحوكمة</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2472"/>
        <w:gridCol w:w="4510"/>
        <w:gridCol w:w="2044"/>
      </w:tblGrid>
      <w:tr w:rsidR="00B0219C" w14:paraId="4FF48706"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2000E9BC" w14:textId="77777777" w:rsidR="00B0219C" w:rsidRDefault="00623A77">
            <w:pPr>
              <w:pStyle w:val="MdTableHeader"/>
            </w:pPr>
            <w:r>
              <w:t>الهدف الاستراتيجي</w:t>
            </w:r>
          </w:p>
        </w:tc>
        <w:tc>
          <w:tcPr>
            <w:tcW w:w="0" w:type="auto"/>
            <w:tcMar>
              <w:top w:w="100" w:type="dxa"/>
              <w:left w:w="120" w:type="dxa"/>
              <w:bottom w:w="100" w:type="dxa"/>
              <w:right w:w="120" w:type="dxa"/>
            </w:tcMar>
            <w:vAlign w:val="center"/>
          </w:tcPr>
          <w:p w14:paraId="5E13A690" w14:textId="77777777" w:rsidR="00B0219C" w:rsidRDefault="00623A77">
            <w:pPr>
              <w:pStyle w:val="MdTableHeader"/>
            </w:pPr>
            <w:r>
              <w:t>مؤشر الأداء الرئيسي (KPI)</w:t>
            </w:r>
          </w:p>
        </w:tc>
        <w:tc>
          <w:tcPr>
            <w:tcW w:w="0" w:type="auto"/>
            <w:tcMar>
              <w:top w:w="100" w:type="dxa"/>
              <w:left w:w="120" w:type="dxa"/>
              <w:bottom w:w="100" w:type="dxa"/>
              <w:right w:w="120" w:type="dxa"/>
            </w:tcMar>
            <w:vAlign w:val="center"/>
          </w:tcPr>
          <w:p w14:paraId="32E9D747" w14:textId="77777777" w:rsidR="00B0219C" w:rsidRDefault="00623A77">
            <w:pPr>
              <w:pStyle w:val="MdTableHeader"/>
            </w:pPr>
            <w:r>
              <w:t>الهدف الكمي لعام 2025</w:t>
            </w:r>
          </w:p>
        </w:tc>
      </w:tr>
      <w:tr w:rsidR="00B0219C" w14:paraId="5008653E"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2ECCEEA" w14:textId="77777777" w:rsidR="00B0219C" w:rsidRDefault="00623A77">
            <w:pPr>
              <w:pStyle w:val="MdTableCell"/>
            </w:pPr>
            <w:r>
              <w:t>رفع مستوى الحوكمة والامتثال.</w:t>
            </w:r>
          </w:p>
        </w:tc>
        <w:tc>
          <w:tcPr>
            <w:tcW w:w="0" w:type="auto"/>
            <w:tcMar>
              <w:top w:w="80" w:type="dxa"/>
              <w:left w:w="120" w:type="dxa"/>
              <w:bottom w:w="80" w:type="dxa"/>
              <w:right w:w="120" w:type="dxa"/>
            </w:tcMar>
            <w:vAlign w:val="center"/>
          </w:tcPr>
          <w:p w14:paraId="01CAC9C4" w14:textId="77777777" w:rsidR="00B0219C" w:rsidRDefault="00623A77">
            <w:pPr>
              <w:pStyle w:val="MdTableCell"/>
            </w:pPr>
            <w:r>
              <w:t>درجة الامتثال لمعايير المركز الوطني لتنمية القطاع غير الربحي.</w:t>
            </w:r>
          </w:p>
        </w:tc>
        <w:tc>
          <w:tcPr>
            <w:tcW w:w="0" w:type="auto"/>
            <w:tcMar>
              <w:top w:w="80" w:type="dxa"/>
              <w:left w:w="120" w:type="dxa"/>
              <w:bottom w:w="80" w:type="dxa"/>
              <w:right w:w="120" w:type="dxa"/>
            </w:tcMar>
            <w:vAlign w:val="center"/>
          </w:tcPr>
          <w:p w14:paraId="5BAB271D" w14:textId="77777777" w:rsidR="00B0219C" w:rsidRDefault="00623A77">
            <w:pPr>
              <w:pStyle w:val="MdTableCell"/>
            </w:pPr>
            <w:r>
              <w:rPr>
                <w:rStyle w:val="MdStrong"/>
              </w:rPr>
              <w:t>95%</w:t>
            </w:r>
          </w:p>
        </w:tc>
      </w:tr>
      <w:tr w:rsidR="00B0219C" w14:paraId="5D398DF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D20E6F8" w14:textId="77777777" w:rsidR="00B0219C" w:rsidRDefault="00623A77">
            <w:pPr>
              <w:pStyle w:val="MdTableCell"/>
            </w:pPr>
            <w:r>
              <w:t>بناء وتطوير البنية التحتية الرقمية.</w:t>
            </w:r>
          </w:p>
        </w:tc>
        <w:tc>
          <w:tcPr>
            <w:tcW w:w="0" w:type="auto"/>
            <w:tcMar>
              <w:top w:w="80" w:type="dxa"/>
              <w:left w:w="120" w:type="dxa"/>
              <w:bottom w:w="80" w:type="dxa"/>
              <w:right w:w="120" w:type="dxa"/>
            </w:tcMar>
            <w:vAlign w:val="center"/>
          </w:tcPr>
          <w:p w14:paraId="2249A411" w14:textId="77777777" w:rsidR="00B0219C" w:rsidRDefault="00623A77">
            <w:pPr>
              <w:pStyle w:val="MdTableCell"/>
            </w:pPr>
            <w:r>
              <w:t>نسبة اكتمال بناء قاعدة البيانات الإلكترونية للمستفيدين والمانحين.</w:t>
            </w:r>
          </w:p>
        </w:tc>
        <w:tc>
          <w:tcPr>
            <w:tcW w:w="0" w:type="auto"/>
            <w:tcMar>
              <w:top w:w="80" w:type="dxa"/>
              <w:left w:w="120" w:type="dxa"/>
              <w:bottom w:w="80" w:type="dxa"/>
              <w:right w:w="120" w:type="dxa"/>
            </w:tcMar>
            <w:vAlign w:val="center"/>
          </w:tcPr>
          <w:p w14:paraId="7E27F045" w14:textId="77777777" w:rsidR="00B0219C" w:rsidRDefault="00623A77">
            <w:pPr>
              <w:pStyle w:val="MdTableCell"/>
            </w:pPr>
            <w:r>
              <w:rPr>
                <w:rStyle w:val="MdStrong"/>
              </w:rPr>
              <w:t>100%</w:t>
            </w:r>
          </w:p>
        </w:tc>
      </w:tr>
      <w:tr w:rsidR="00B0219C" w14:paraId="32C360DF"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0407083B" w14:textId="77777777" w:rsidR="00B0219C" w:rsidRDefault="00623A77">
            <w:pPr>
              <w:pStyle w:val="MdTableCell"/>
            </w:pPr>
            <w:r>
              <w:t>تطوير قدرات الموارد البشرية.</w:t>
            </w:r>
          </w:p>
        </w:tc>
        <w:tc>
          <w:tcPr>
            <w:tcW w:w="0" w:type="auto"/>
            <w:tcBorders>
              <w:bottom w:val="single" w:sz="4" w:space="0" w:color="E1E4E8"/>
            </w:tcBorders>
            <w:tcMar>
              <w:top w:w="80" w:type="dxa"/>
              <w:left w:w="120" w:type="dxa"/>
              <w:bottom w:w="80" w:type="dxa"/>
              <w:right w:w="120" w:type="dxa"/>
            </w:tcMar>
            <w:vAlign w:val="center"/>
          </w:tcPr>
          <w:p w14:paraId="1CD38352" w14:textId="77777777" w:rsidR="00B0219C" w:rsidRDefault="00623A77">
            <w:pPr>
              <w:pStyle w:val="MdTableCell"/>
            </w:pPr>
            <w:r>
              <w:t>متوسط عدد ساعات التدريب للموظف الواحد.</w:t>
            </w:r>
          </w:p>
        </w:tc>
        <w:tc>
          <w:tcPr>
            <w:tcW w:w="0" w:type="auto"/>
            <w:tcBorders>
              <w:bottom w:val="single" w:sz="4" w:space="0" w:color="E1E4E8"/>
            </w:tcBorders>
            <w:tcMar>
              <w:top w:w="80" w:type="dxa"/>
              <w:left w:w="120" w:type="dxa"/>
              <w:bottom w:w="80" w:type="dxa"/>
              <w:right w:w="120" w:type="dxa"/>
            </w:tcMar>
            <w:vAlign w:val="center"/>
          </w:tcPr>
          <w:p w14:paraId="7961A9FE" w14:textId="77777777" w:rsidR="00B0219C" w:rsidRDefault="00623A77">
            <w:pPr>
              <w:pStyle w:val="MdTableCell"/>
            </w:pPr>
            <w:r>
              <w:rPr>
                <w:rStyle w:val="MdStrong"/>
              </w:rPr>
              <w:t>20 ساعة تدريبية</w:t>
            </w:r>
          </w:p>
        </w:tc>
      </w:tr>
    </w:tbl>
    <w:p w14:paraId="0C681E8F" w14:textId="77777777" w:rsidR="00B0219C" w:rsidRDefault="00B0219C">
      <w:pPr>
        <w:pStyle w:val="MdHr"/>
        <w:pBdr>
          <w:bottom w:val="single" w:sz="6" w:space="1" w:color="auto"/>
        </w:pBdr>
      </w:pPr>
    </w:p>
    <w:p w14:paraId="11691BBC" w14:textId="77777777" w:rsidR="00B0219C" w:rsidRDefault="00B0219C">
      <w:pPr>
        <w:pStyle w:val="MdSpace"/>
        <w:spacing w:after="60"/>
      </w:pPr>
    </w:p>
    <w:p w14:paraId="0859AF3A" w14:textId="77777777" w:rsidR="00B0219C" w:rsidRDefault="00623A77">
      <w:pPr>
        <w:pStyle w:val="MdHeading2"/>
      </w:pPr>
      <w:r>
        <w:t>3. البرامج والخدمات الرئيسية (الخطة البرامجية)</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1378"/>
        <w:gridCol w:w="2577"/>
        <w:gridCol w:w="3339"/>
        <w:gridCol w:w="1732"/>
      </w:tblGrid>
      <w:tr w:rsidR="00B0219C" w14:paraId="25FF0596"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73A3F2D3" w14:textId="77777777" w:rsidR="00B0219C" w:rsidRDefault="00623A77">
            <w:pPr>
              <w:pStyle w:val="MdTableHeader"/>
            </w:pPr>
            <w:r>
              <w:t>البرنامج</w:t>
            </w:r>
          </w:p>
        </w:tc>
        <w:tc>
          <w:tcPr>
            <w:tcW w:w="0" w:type="auto"/>
            <w:tcMar>
              <w:top w:w="100" w:type="dxa"/>
              <w:left w:w="120" w:type="dxa"/>
              <w:bottom w:w="100" w:type="dxa"/>
              <w:right w:w="120" w:type="dxa"/>
            </w:tcMar>
            <w:vAlign w:val="center"/>
          </w:tcPr>
          <w:p w14:paraId="73A76FAD" w14:textId="77777777" w:rsidR="00B0219C" w:rsidRDefault="00623A77">
            <w:pPr>
              <w:pStyle w:val="MdTableHeader"/>
            </w:pPr>
            <w:r>
              <w:t>الهدف التفصيلي</w:t>
            </w:r>
          </w:p>
        </w:tc>
        <w:tc>
          <w:tcPr>
            <w:tcW w:w="0" w:type="auto"/>
            <w:tcMar>
              <w:top w:w="100" w:type="dxa"/>
              <w:left w:w="120" w:type="dxa"/>
              <w:bottom w:w="100" w:type="dxa"/>
              <w:right w:w="120" w:type="dxa"/>
            </w:tcMar>
            <w:vAlign w:val="center"/>
          </w:tcPr>
          <w:p w14:paraId="797436C1" w14:textId="77777777" w:rsidR="00B0219C" w:rsidRDefault="00623A77">
            <w:pPr>
              <w:pStyle w:val="MdTableHeader"/>
            </w:pPr>
            <w:r>
              <w:t>الخدمات المقدمة</w:t>
            </w:r>
          </w:p>
        </w:tc>
        <w:tc>
          <w:tcPr>
            <w:tcW w:w="0" w:type="auto"/>
            <w:tcMar>
              <w:top w:w="100" w:type="dxa"/>
              <w:left w:w="120" w:type="dxa"/>
              <w:bottom w:w="100" w:type="dxa"/>
              <w:right w:w="120" w:type="dxa"/>
            </w:tcMar>
            <w:vAlign w:val="center"/>
          </w:tcPr>
          <w:p w14:paraId="7A659481" w14:textId="77777777" w:rsidR="00B0219C" w:rsidRDefault="00623A77">
            <w:pPr>
              <w:pStyle w:val="MdTableHeader"/>
            </w:pPr>
            <w:r>
              <w:t>القسم المسؤول</w:t>
            </w:r>
          </w:p>
        </w:tc>
      </w:tr>
      <w:tr w:rsidR="00B0219C" w14:paraId="3A41897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386148C" w14:textId="77777777" w:rsidR="00B0219C" w:rsidRDefault="00623A77">
            <w:pPr>
              <w:pStyle w:val="MdTableCell"/>
            </w:pPr>
            <w:r>
              <w:rPr>
                <w:rStyle w:val="MdStrong"/>
              </w:rPr>
              <w:t>برنامج سكن كريم</w:t>
            </w:r>
          </w:p>
        </w:tc>
        <w:tc>
          <w:tcPr>
            <w:tcW w:w="0" w:type="auto"/>
            <w:tcMar>
              <w:top w:w="80" w:type="dxa"/>
              <w:left w:w="120" w:type="dxa"/>
              <w:bottom w:w="80" w:type="dxa"/>
              <w:right w:w="120" w:type="dxa"/>
            </w:tcMar>
            <w:vAlign w:val="center"/>
          </w:tcPr>
          <w:p w14:paraId="09CF1C86" w14:textId="77777777" w:rsidR="00B0219C" w:rsidRDefault="00623A77">
            <w:pPr>
              <w:pStyle w:val="MdTableCell"/>
            </w:pPr>
            <w:r>
              <w:t>توفير بيئة سكنية آمنة ومستقرة للأسر الأشد حاجة.</w:t>
            </w:r>
          </w:p>
        </w:tc>
        <w:tc>
          <w:tcPr>
            <w:tcW w:w="0" w:type="auto"/>
            <w:tcMar>
              <w:top w:w="80" w:type="dxa"/>
              <w:left w:w="120" w:type="dxa"/>
              <w:bottom w:w="80" w:type="dxa"/>
              <w:right w:w="120" w:type="dxa"/>
            </w:tcMar>
            <w:vAlign w:val="center"/>
          </w:tcPr>
          <w:p w14:paraId="6985F61A" w14:textId="77777777" w:rsidR="00B0219C" w:rsidRDefault="00623A77">
            <w:pPr>
              <w:pStyle w:val="MdTableCell"/>
            </w:pPr>
            <w:r>
              <w:t>بناء مساكن جديدة، ترميم وتأهيل المنازل المتضررة.</w:t>
            </w:r>
          </w:p>
        </w:tc>
        <w:tc>
          <w:tcPr>
            <w:tcW w:w="0" w:type="auto"/>
            <w:tcMar>
              <w:top w:w="80" w:type="dxa"/>
              <w:left w:w="120" w:type="dxa"/>
              <w:bottom w:w="80" w:type="dxa"/>
              <w:right w:w="120" w:type="dxa"/>
            </w:tcMar>
            <w:vAlign w:val="center"/>
          </w:tcPr>
          <w:p w14:paraId="533F30D7" w14:textId="77777777" w:rsidR="00B0219C" w:rsidRDefault="00623A77">
            <w:pPr>
              <w:pStyle w:val="MdTableCell"/>
            </w:pPr>
            <w:r>
              <w:t>رعاية المستفيدين، الخدمات العامة</w:t>
            </w:r>
          </w:p>
        </w:tc>
      </w:tr>
      <w:tr w:rsidR="00B0219C" w14:paraId="62238694"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F4265A6" w14:textId="77777777" w:rsidR="00B0219C" w:rsidRDefault="00623A77">
            <w:pPr>
              <w:pStyle w:val="MdTableCell"/>
            </w:pPr>
            <w:r>
              <w:rPr>
                <w:rStyle w:val="MdStrong"/>
              </w:rPr>
              <w:t>برنامج إيجار آمن</w:t>
            </w:r>
          </w:p>
        </w:tc>
        <w:tc>
          <w:tcPr>
            <w:tcW w:w="0" w:type="auto"/>
            <w:tcMar>
              <w:top w:w="80" w:type="dxa"/>
              <w:left w:w="120" w:type="dxa"/>
              <w:bottom w:w="80" w:type="dxa"/>
              <w:right w:w="120" w:type="dxa"/>
            </w:tcMar>
            <w:vAlign w:val="center"/>
          </w:tcPr>
          <w:p w14:paraId="31429AF3" w14:textId="77777777" w:rsidR="00B0219C" w:rsidRDefault="00623A77">
            <w:pPr>
              <w:pStyle w:val="MdTableCell"/>
            </w:pPr>
            <w:r>
              <w:t>دعم الأسر المتعثرة في سداد الإيجارات وفواتير الخدمات.</w:t>
            </w:r>
          </w:p>
        </w:tc>
        <w:tc>
          <w:tcPr>
            <w:tcW w:w="0" w:type="auto"/>
            <w:tcMar>
              <w:top w:w="80" w:type="dxa"/>
              <w:left w:w="120" w:type="dxa"/>
              <w:bottom w:w="80" w:type="dxa"/>
              <w:right w:w="120" w:type="dxa"/>
            </w:tcMar>
            <w:vAlign w:val="center"/>
          </w:tcPr>
          <w:p w14:paraId="633F29AD" w14:textId="77777777" w:rsidR="00B0219C" w:rsidRDefault="00623A77">
            <w:pPr>
              <w:pStyle w:val="MdTableCell"/>
            </w:pPr>
            <w:r>
              <w:t>سداد الإيجارات للحالات الطارئة، سداد فواتير الكهرباء.</w:t>
            </w:r>
          </w:p>
        </w:tc>
        <w:tc>
          <w:tcPr>
            <w:tcW w:w="0" w:type="auto"/>
            <w:tcMar>
              <w:top w:w="80" w:type="dxa"/>
              <w:left w:w="120" w:type="dxa"/>
              <w:bottom w:w="80" w:type="dxa"/>
              <w:right w:w="120" w:type="dxa"/>
            </w:tcMar>
            <w:vAlign w:val="center"/>
          </w:tcPr>
          <w:p w14:paraId="092EC40B" w14:textId="77777777" w:rsidR="00B0219C" w:rsidRDefault="00623A77">
            <w:pPr>
              <w:pStyle w:val="MdTableCell"/>
            </w:pPr>
            <w:r>
              <w:t>رعاية المستفيدين، الإدارة المالية</w:t>
            </w:r>
          </w:p>
        </w:tc>
      </w:tr>
      <w:tr w:rsidR="00B0219C" w14:paraId="30A8BEA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7EEB888" w14:textId="77777777" w:rsidR="00B0219C" w:rsidRDefault="00623A77">
            <w:pPr>
              <w:pStyle w:val="MdTableCell"/>
            </w:pPr>
            <w:r>
              <w:rPr>
                <w:rStyle w:val="MdStrong"/>
              </w:rPr>
              <w:t>برنامج دفء البيت</w:t>
            </w:r>
          </w:p>
        </w:tc>
        <w:tc>
          <w:tcPr>
            <w:tcW w:w="0" w:type="auto"/>
            <w:tcMar>
              <w:top w:w="80" w:type="dxa"/>
              <w:left w:w="120" w:type="dxa"/>
              <w:bottom w:w="80" w:type="dxa"/>
              <w:right w:w="120" w:type="dxa"/>
            </w:tcMar>
            <w:vAlign w:val="center"/>
          </w:tcPr>
          <w:p w14:paraId="6C29E7EF" w14:textId="77777777" w:rsidR="00B0219C" w:rsidRDefault="00623A77">
            <w:pPr>
              <w:pStyle w:val="MdTableCell"/>
            </w:pPr>
            <w:r>
              <w:t>توفير الاحتياجات المعيشية الأساسية داخل المنزل.</w:t>
            </w:r>
          </w:p>
        </w:tc>
        <w:tc>
          <w:tcPr>
            <w:tcW w:w="0" w:type="auto"/>
            <w:tcMar>
              <w:top w:w="80" w:type="dxa"/>
              <w:left w:w="120" w:type="dxa"/>
              <w:bottom w:w="80" w:type="dxa"/>
              <w:right w:w="120" w:type="dxa"/>
            </w:tcMar>
            <w:vAlign w:val="center"/>
          </w:tcPr>
          <w:p w14:paraId="1EB3B450" w14:textId="77777777" w:rsidR="00B0219C" w:rsidRDefault="00623A77">
            <w:pPr>
              <w:pStyle w:val="MdTableCell"/>
            </w:pPr>
            <w:r>
              <w:t>توفير الأثاث الأساسي، توزيع الأجهزة الكهربائية الضرورية (مكيفات، ثلاجات).</w:t>
            </w:r>
          </w:p>
        </w:tc>
        <w:tc>
          <w:tcPr>
            <w:tcW w:w="0" w:type="auto"/>
            <w:tcMar>
              <w:top w:w="80" w:type="dxa"/>
              <w:left w:w="120" w:type="dxa"/>
              <w:bottom w:w="80" w:type="dxa"/>
              <w:right w:w="120" w:type="dxa"/>
            </w:tcMar>
            <w:vAlign w:val="center"/>
          </w:tcPr>
          <w:p w14:paraId="6F191788" w14:textId="77777777" w:rsidR="00B0219C" w:rsidRDefault="00623A77">
            <w:pPr>
              <w:pStyle w:val="MdTableCell"/>
            </w:pPr>
            <w:r>
              <w:t>رعاية المستفيدين، الخدمات العامة</w:t>
            </w:r>
          </w:p>
        </w:tc>
      </w:tr>
      <w:tr w:rsidR="00B0219C" w14:paraId="44E62FE7"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54A61ADA" w14:textId="77777777" w:rsidR="00B0219C" w:rsidRDefault="00623A77">
            <w:pPr>
              <w:pStyle w:val="MdTableCell"/>
            </w:pPr>
            <w:r>
              <w:rPr>
                <w:rStyle w:val="MdStrong"/>
              </w:rPr>
              <w:t>برنامج التوعية والتثقيف</w:t>
            </w:r>
          </w:p>
        </w:tc>
        <w:tc>
          <w:tcPr>
            <w:tcW w:w="0" w:type="auto"/>
            <w:tcBorders>
              <w:bottom w:val="single" w:sz="4" w:space="0" w:color="E1E4E8"/>
            </w:tcBorders>
            <w:tcMar>
              <w:top w:w="80" w:type="dxa"/>
              <w:left w:w="120" w:type="dxa"/>
              <w:bottom w:w="80" w:type="dxa"/>
              <w:right w:w="120" w:type="dxa"/>
            </w:tcMar>
            <w:vAlign w:val="center"/>
          </w:tcPr>
          <w:p w14:paraId="0360FA69" w14:textId="77777777" w:rsidR="00B0219C" w:rsidRDefault="00623A77">
            <w:pPr>
              <w:pStyle w:val="MdTableCell"/>
            </w:pPr>
            <w:r>
              <w:t>رفع الوعي المجتمعي بأهمية العمل الخيري ودور الجمعية.</w:t>
            </w:r>
          </w:p>
        </w:tc>
        <w:tc>
          <w:tcPr>
            <w:tcW w:w="0" w:type="auto"/>
            <w:tcBorders>
              <w:bottom w:val="single" w:sz="4" w:space="0" w:color="E1E4E8"/>
            </w:tcBorders>
            <w:tcMar>
              <w:top w:w="80" w:type="dxa"/>
              <w:left w:w="120" w:type="dxa"/>
              <w:bottom w:w="80" w:type="dxa"/>
              <w:right w:w="120" w:type="dxa"/>
            </w:tcMar>
            <w:vAlign w:val="center"/>
          </w:tcPr>
          <w:p w14:paraId="3A73401F" w14:textId="77777777" w:rsidR="00B0219C" w:rsidRDefault="00623A77">
            <w:pPr>
              <w:pStyle w:val="MdTableCell"/>
            </w:pPr>
            <w:r>
              <w:t>نشر محتوى توعوي، إقامة ورش عمل مجتمعية.</w:t>
            </w:r>
          </w:p>
        </w:tc>
        <w:tc>
          <w:tcPr>
            <w:tcW w:w="0" w:type="auto"/>
            <w:tcBorders>
              <w:bottom w:val="single" w:sz="4" w:space="0" w:color="E1E4E8"/>
            </w:tcBorders>
            <w:tcMar>
              <w:top w:w="80" w:type="dxa"/>
              <w:left w:w="120" w:type="dxa"/>
              <w:bottom w:w="80" w:type="dxa"/>
              <w:right w:w="120" w:type="dxa"/>
            </w:tcMar>
            <w:vAlign w:val="center"/>
          </w:tcPr>
          <w:p w14:paraId="726FC504" w14:textId="77777777" w:rsidR="00B0219C" w:rsidRDefault="00623A77">
            <w:pPr>
              <w:pStyle w:val="MdTableCell"/>
            </w:pPr>
            <w:r>
              <w:t>التسويق والعلاقات العامة</w:t>
            </w:r>
          </w:p>
        </w:tc>
      </w:tr>
    </w:tbl>
    <w:p w14:paraId="4DC877BA" w14:textId="77777777" w:rsidR="00B0219C" w:rsidRDefault="00B0219C">
      <w:pPr>
        <w:pStyle w:val="MdHr"/>
        <w:pBdr>
          <w:bottom w:val="single" w:sz="6" w:space="1" w:color="auto"/>
        </w:pBdr>
      </w:pPr>
    </w:p>
    <w:p w14:paraId="1EA5E700" w14:textId="77777777" w:rsidR="00B0219C" w:rsidRDefault="00B0219C">
      <w:pPr>
        <w:pStyle w:val="MdSpace"/>
        <w:spacing w:after="60"/>
      </w:pPr>
    </w:p>
    <w:p w14:paraId="5D9BA8F7" w14:textId="77777777" w:rsidR="00B0219C" w:rsidRDefault="00623A77">
      <w:pPr>
        <w:pStyle w:val="MdHeading2"/>
      </w:pPr>
      <w:r>
        <w:t>4. الخطة التشغيلية التفصيلية حسب الإدارات</w:t>
      </w:r>
    </w:p>
    <w:p w14:paraId="37ADEDE3" w14:textId="77777777" w:rsidR="00B0219C" w:rsidRDefault="00623A77">
      <w:pPr>
        <w:pStyle w:val="MdHeading3"/>
      </w:pPr>
      <w:r>
        <w:t>أ. الإدارة التنفيذية ومتابعة الأداء المؤسسي</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3863"/>
        <w:gridCol w:w="3613"/>
        <w:gridCol w:w="1550"/>
      </w:tblGrid>
      <w:tr w:rsidR="00B0219C" w14:paraId="17A7DADB"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268BF55C" w14:textId="77777777" w:rsidR="00B0219C" w:rsidRDefault="00623A77">
            <w:pPr>
              <w:pStyle w:val="MdTableHeader"/>
            </w:pPr>
            <w:r>
              <w:t>النشاط الرئيسي</w:t>
            </w:r>
          </w:p>
        </w:tc>
        <w:tc>
          <w:tcPr>
            <w:tcW w:w="0" w:type="auto"/>
            <w:tcMar>
              <w:top w:w="100" w:type="dxa"/>
              <w:left w:w="120" w:type="dxa"/>
              <w:bottom w:w="100" w:type="dxa"/>
              <w:right w:w="120" w:type="dxa"/>
            </w:tcMar>
            <w:vAlign w:val="center"/>
          </w:tcPr>
          <w:p w14:paraId="6250805E" w14:textId="77777777" w:rsidR="00B0219C" w:rsidRDefault="00623A77">
            <w:pPr>
              <w:pStyle w:val="MdTableHeader"/>
            </w:pPr>
            <w:r>
              <w:t>مؤشر الإنجاز</w:t>
            </w:r>
          </w:p>
        </w:tc>
        <w:tc>
          <w:tcPr>
            <w:tcW w:w="0" w:type="auto"/>
            <w:tcMar>
              <w:top w:w="100" w:type="dxa"/>
              <w:left w:w="120" w:type="dxa"/>
              <w:bottom w:w="100" w:type="dxa"/>
              <w:right w:w="120" w:type="dxa"/>
            </w:tcMar>
            <w:vAlign w:val="center"/>
          </w:tcPr>
          <w:p w14:paraId="45598DF5" w14:textId="77777777" w:rsidR="00B0219C" w:rsidRDefault="00623A77">
            <w:pPr>
              <w:pStyle w:val="MdTableHeader"/>
            </w:pPr>
            <w:r>
              <w:t>الفترة الزمنية</w:t>
            </w:r>
          </w:p>
        </w:tc>
      </w:tr>
      <w:tr w:rsidR="00B0219C" w14:paraId="3A24F8CE"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1D83B7C9" w14:textId="77777777" w:rsidR="00B0219C" w:rsidRDefault="00623A77">
            <w:pPr>
              <w:pStyle w:val="MdTableCell"/>
            </w:pPr>
            <w:r>
              <w:t>إطلاق ومتابعة تنفيذ الخطة التشغيلية 2025.</w:t>
            </w:r>
          </w:p>
        </w:tc>
        <w:tc>
          <w:tcPr>
            <w:tcW w:w="0" w:type="auto"/>
            <w:tcMar>
              <w:top w:w="80" w:type="dxa"/>
              <w:left w:w="120" w:type="dxa"/>
              <w:bottom w:w="80" w:type="dxa"/>
              <w:right w:w="120" w:type="dxa"/>
            </w:tcMar>
            <w:vAlign w:val="center"/>
          </w:tcPr>
          <w:p w14:paraId="612E64A5" w14:textId="77777777" w:rsidR="00B0219C" w:rsidRDefault="00623A77">
            <w:pPr>
              <w:pStyle w:val="MdTableCell"/>
            </w:pPr>
            <w:r>
              <w:t>تقرير متابعة شهري بنسبة الإنجاز الكلي.</w:t>
            </w:r>
          </w:p>
        </w:tc>
        <w:tc>
          <w:tcPr>
            <w:tcW w:w="0" w:type="auto"/>
            <w:tcMar>
              <w:top w:w="80" w:type="dxa"/>
              <w:left w:w="120" w:type="dxa"/>
              <w:bottom w:w="80" w:type="dxa"/>
              <w:right w:w="120" w:type="dxa"/>
            </w:tcMar>
            <w:vAlign w:val="center"/>
          </w:tcPr>
          <w:p w14:paraId="4BD80AD9" w14:textId="77777777" w:rsidR="00B0219C" w:rsidRDefault="00623A77">
            <w:pPr>
              <w:pStyle w:val="MdTableCell"/>
            </w:pPr>
            <w:r>
              <w:t>شهريًا</w:t>
            </w:r>
          </w:p>
        </w:tc>
      </w:tr>
      <w:tr w:rsidR="00B0219C" w14:paraId="4F56B973"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3769C5BC" w14:textId="77777777" w:rsidR="00B0219C" w:rsidRDefault="00623A77">
            <w:pPr>
              <w:pStyle w:val="MdTableCell"/>
            </w:pPr>
            <w:r>
              <w:t>ضمان الامتثال لمعايير الحوكمة.</w:t>
            </w:r>
          </w:p>
        </w:tc>
        <w:tc>
          <w:tcPr>
            <w:tcW w:w="0" w:type="auto"/>
            <w:tcMar>
              <w:top w:w="80" w:type="dxa"/>
              <w:left w:w="120" w:type="dxa"/>
              <w:bottom w:w="80" w:type="dxa"/>
              <w:right w:w="120" w:type="dxa"/>
            </w:tcMar>
            <w:vAlign w:val="center"/>
          </w:tcPr>
          <w:p w14:paraId="6FD3A166" w14:textId="77777777" w:rsidR="00B0219C" w:rsidRDefault="00623A77">
            <w:pPr>
              <w:pStyle w:val="MdTableCell"/>
            </w:pPr>
            <w:r>
              <w:t>درجة الامتثال المحققة في التقييم السنوي.</w:t>
            </w:r>
          </w:p>
        </w:tc>
        <w:tc>
          <w:tcPr>
            <w:tcW w:w="0" w:type="auto"/>
            <w:tcMar>
              <w:top w:w="80" w:type="dxa"/>
              <w:left w:w="120" w:type="dxa"/>
              <w:bottom w:w="80" w:type="dxa"/>
              <w:right w:w="120" w:type="dxa"/>
            </w:tcMar>
            <w:vAlign w:val="center"/>
          </w:tcPr>
          <w:p w14:paraId="24E3B9AC" w14:textId="77777777" w:rsidR="00B0219C" w:rsidRDefault="00623A77">
            <w:pPr>
              <w:pStyle w:val="MdTableCell"/>
            </w:pPr>
            <w:r>
              <w:t>ربع سنوي</w:t>
            </w:r>
          </w:p>
        </w:tc>
      </w:tr>
      <w:tr w:rsidR="00B0219C" w14:paraId="5033E731"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D1552EF" w14:textId="77777777" w:rsidR="00B0219C" w:rsidRDefault="00623A77">
            <w:pPr>
              <w:pStyle w:val="MdTableCell"/>
            </w:pPr>
            <w:r>
              <w:t>مراجعة التقارير المالية والتشغيلية.</w:t>
            </w:r>
          </w:p>
        </w:tc>
        <w:tc>
          <w:tcPr>
            <w:tcW w:w="0" w:type="auto"/>
            <w:tcMar>
              <w:top w:w="80" w:type="dxa"/>
              <w:left w:w="120" w:type="dxa"/>
              <w:bottom w:w="80" w:type="dxa"/>
              <w:right w:w="120" w:type="dxa"/>
            </w:tcMar>
            <w:vAlign w:val="center"/>
          </w:tcPr>
          <w:p w14:paraId="461B72B7" w14:textId="77777777" w:rsidR="00B0219C" w:rsidRDefault="00623A77">
            <w:pPr>
              <w:pStyle w:val="MdTableCell"/>
            </w:pPr>
            <w:r>
              <w:t>اجتماع مجلس الإدارة لاعتماد التقارير.</w:t>
            </w:r>
          </w:p>
        </w:tc>
        <w:tc>
          <w:tcPr>
            <w:tcW w:w="0" w:type="auto"/>
            <w:tcMar>
              <w:top w:w="80" w:type="dxa"/>
              <w:left w:w="120" w:type="dxa"/>
              <w:bottom w:w="80" w:type="dxa"/>
              <w:right w:w="120" w:type="dxa"/>
            </w:tcMar>
            <w:vAlign w:val="center"/>
          </w:tcPr>
          <w:p w14:paraId="260CB2CB" w14:textId="77777777" w:rsidR="00B0219C" w:rsidRDefault="00623A77">
            <w:pPr>
              <w:pStyle w:val="MdTableCell"/>
            </w:pPr>
            <w:r>
              <w:t>شهريًا</w:t>
            </w:r>
          </w:p>
        </w:tc>
      </w:tr>
      <w:tr w:rsidR="00B0219C" w14:paraId="6784E8B3"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72392DA5" w14:textId="77777777" w:rsidR="00B0219C" w:rsidRDefault="00623A77">
            <w:pPr>
              <w:pStyle w:val="MdTableCell"/>
            </w:pPr>
            <w:r>
              <w:t>تطوير وتدريب الموارد البشرية.</w:t>
            </w:r>
          </w:p>
        </w:tc>
        <w:tc>
          <w:tcPr>
            <w:tcW w:w="0" w:type="auto"/>
            <w:tcBorders>
              <w:bottom w:val="single" w:sz="4" w:space="0" w:color="E1E4E8"/>
            </w:tcBorders>
            <w:tcMar>
              <w:top w:w="80" w:type="dxa"/>
              <w:left w:w="120" w:type="dxa"/>
              <w:bottom w:w="80" w:type="dxa"/>
              <w:right w:w="120" w:type="dxa"/>
            </w:tcMar>
            <w:vAlign w:val="center"/>
          </w:tcPr>
          <w:p w14:paraId="169913E5" w14:textId="77777777" w:rsidR="00B0219C" w:rsidRDefault="00623A77">
            <w:pPr>
              <w:pStyle w:val="MdTableCell"/>
            </w:pPr>
            <w:r>
              <w:t>تنفيذ خطة التدريب المعتمدة.</w:t>
            </w:r>
          </w:p>
        </w:tc>
        <w:tc>
          <w:tcPr>
            <w:tcW w:w="0" w:type="auto"/>
            <w:tcBorders>
              <w:bottom w:val="single" w:sz="4" w:space="0" w:color="E1E4E8"/>
            </w:tcBorders>
            <w:tcMar>
              <w:top w:w="80" w:type="dxa"/>
              <w:left w:w="120" w:type="dxa"/>
              <w:bottom w:w="80" w:type="dxa"/>
              <w:right w:w="120" w:type="dxa"/>
            </w:tcMar>
            <w:vAlign w:val="center"/>
          </w:tcPr>
          <w:p w14:paraId="099D02E6" w14:textId="77777777" w:rsidR="00B0219C" w:rsidRDefault="00623A77">
            <w:pPr>
              <w:pStyle w:val="MdTableCell"/>
            </w:pPr>
            <w:r>
              <w:t>نصف سنوي</w:t>
            </w:r>
          </w:p>
        </w:tc>
      </w:tr>
    </w:tbl>
    <w:p w14:paraId="70E00F3D" w14:textId="77777777" w:rsidR="00B0219C" w:rsidRDefault="00623A77">
      <w:pPr>
        <w:pStyle w:val="MdHeading3"/>
      </w:pPr>
      <w:r>
        <w:t>ب. قسم رعاية المستفيدين</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4089"/>
        <w:gridCol w:w="3521"/>
        <w:gridCol w:w="1416"/>
      </w:tblGrid>
      <w:tr w:rsidR="00B0219C" w14:paraId="5A98ABD3"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5EB58CCC" w14:textId="77777777" w:rsidR="00B0219C" w:rsidRDefault="00623A77">
            <w:pPr>
              <w:pStyle w:val="MdTableHeader"/>
            </w:pPr>
            <w:r>
              <w:t>النشاط الرئيسي</w:t>
            </w:r>
          </w:p>
        </w:tc>
        <w:tc>
          <w:tcPr>
            <w:tcW w:w="0" w:type="auto"/>
            <w:tcMar>
              <w:top w:w="100" w:type="dxa"/>
              <w:left w:w="120" w:type="dxa"/>
              <w:bottom w:w="100" w:type="dxa"/>
              <w:right w:w="120" w:type="dxa"/>
            </w:tcMar>
            <w:vAlign w:val="center"/>
          </w:tcPr>
          <w:p w14:paraId="75E74EB0" w14:textId="77777777" w:rsidR="00B0219C" w:rsidRDefault="00623A77">
            <w:pPr>
              <w:pStyle w:val="MdTableHeader"/>
            </w:pPr>
            <w:r>
              <w:t>مؤشر الإنجاز</w:t>
            </w:r>
          </w:p>
        </w:tc>
        <w:tc>
          <w:tcPr>
            <w:tcW w:w="0" w:type="auto"/>
            <w:tcMar>
              <w:top w:w="100" w:type="dxa"/>
              <w:left w:w="120" w:type="dxa"/>
              <w:bottom w:w="100" w:type="dxa"/>
              <w:right w:w="120" w:type="dxa"/>
            </w:tcMar>
            <w:vAlign w:val="center"/>
          </w:tcPr>
          <w:p w14:paraId="45C2BB4F" w14:textId="77777777" w:rsidR="00B0219C" w:rsidRDefault="00623A77">
            <w:pPr>
              <w:pStyle w:val="MdTableHeader"/>
            </w:pPr>
            <w:r>
              <w:t>الفترة الزمنية</w:t>
            </w:r>
          </w:p>
        </w:tc>
      </w:tr>
      <w:tr w:rsidR="00B0219C" w14:paraId="64690CE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E04AD99" w14:textId="77777777" w:rsidR="00B0219C" w:rsidRDefault="00623A77">
            <w:pPr>
              <w:pStyle w:val="MdTableCell"/>
            </w:pPr>
            <w:r>
              <w:t>استقبال وفرز وتقييم طلبات المستفيدين.</w:t>
            </w:r>
          </w:p>
        </w:tc>
        <w:tc>
          <w:tcPr>
            <w:tcW w:w="0" w:type="auto"/>
            <w:tcMar>
              <w:top w:w="80" w:type="dxa"/>
              <w:left w:w="120" w:type="dxa"/>
              <w:bottom w:w="80" w:type="dxa"/>
              <w:right w:w="120" w:type="dxa"/>
            </w:tcMar>
            <w:vAlign w:val="center"/>
          </w:tcPr>
          <w:p w14:paraId="0484884C" w14:textId="77777777" w:rsidR="00B0219C" w:rsidRDefault="00623A77">
            <w:pPr>
              <w:pStyle w:val="MdTableCell"/>
            </w:pPr>
            <w:r>
              <w:t>عدد الطلبات التي تم تقييمها ميدانيًا أو هاتفيًا.</w:t>
            </w:r>
          </w:p>
        </w:tc>
        <w:tc>
          <w:tcPr>
            <w:tcW w:w="0" w:type="auto"/>
            <w:tcMar>
              <w:top w:w="80" w:type="dxa"/>
              <w:left w:w="120" w:type="dxa"/>
              <w:bottom w:w="80" w:type="dxa"/>
              <w:right w:w="120" w:type="dxa"/>
            </w:tcMar>
            <w:vAlign w:val="center"/>
          </w:tcPr>
          <w:p w14:paraId="6B6D8A8C" w14:textId="77777777" w:rsidR="00B0219C" w:rsidRDefault="00623A77">
            <w:pPr>
              <w:pStyle w:val="MdTableCell"/>
            </w:pPr>
            <w:r>
              <w:t>يوميًا</w:t>
            </w:r>
          </w:p>
        </w:tc>
      </w:tr>
      <w:tr w:rsidR="00B0219C" w14:paraId="7A6D114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D1FDC7F" w14:textId="77777777" w:rsidR="00B0219C" w:rsidRDefault="00623A77">
            <w:pPr>
              <w:pStyle w:val="MdTableCell"/>
            </w:pPr>
            <w:r>
              <w:t>تحديث قاعدة البيانات الإلكترونية للمستفيدين.</w:t>
            </w:r>
          </w:p>
        </w:tc>
        <w:tc>
          <w:tcPr>
            <w:tcW w:w="0" w:type="auto"/>
            <w:tcMar>
              <w:top w:w="80" w:type="dxa"/>
              <w:left w:w="120" w:type="dxa"/>
              <w:bottom w:w="80" w:type="dxa"/>
              <w:right w:w="120" w:type="dxa"/>
            </w:tcMar>
            <w:vAlign w:val="center"/>
          </w:tcPr>
          <w:p w14:paraId="3A5AB5ED" w14:textId="77777777" w:rsidR="00B0219C" w:rsidRDefault="00623A77">
            <w:pPr>
              <w:pStyle w:val="MdTableCell"/>
            </w:pPr>
            <w:r>
              <w:t>نسبة تحديث بيانات المستفيدين القدامى.</w:t>
            </w:r>
          </w:p>
        </w:tc>
        <w:tc>
          <w:tcPr>
            <w:tcW w:w="0" w:type="auto"/>
            <w:tcMar>
              <w:top w:w="80" w:type="dxa"/>
              <w:left w:w="120" w:type="dxa"/>
              <w:bottom w:w="80" w:type="dxa"/>
              <w:right w:w="120" w:type="dxa"/>
            </w:tcMar>
            <w:vAlign w:val="center"/>
          </w:tcPr>
          <w:p w14:paraId="45020B01" w14:textId="77777777" w:rsidR="00B0219C" w:rsidRDefault="00623A77">
            <w:pPr>
              <w:pStyle w:val="MdTableCell"/>
            </w:pPr>
            <w:r>
              <w:t>شهريًا</w:t>
            </w:r>
          </w:p>
        </w:tc>
      </w:tr>
      <w:tr w:rsidR="00B0219C" w14:paraId="7A2FBDF7"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53C0065" w14:textId="77777777" w:rsidR="00B0219C" w:rsidRDefault="00623A77">
            <w:pPr>
              <w:pStyle w:val="MdTableCell"/>
            </w:pPr>
            <w:r>
              <w:t>جدولة وتنفيذ الخدمات المعتمدة (بناء، ترميم، سداد).</w:t>
            </w:r>
          </w:p>
        </w:tc>
        <w:tc>
          <w:tcPr>
            <w:tcW w:w="0" w:type="auto"/>
            <w:tcMar>
              <w:top w:w="80" w:type="dxa"/>
              <w:left w:w="120" w:type="dxa"/>
              <w:bottom w:w="80" w:type="dxa"/>
              <w:right w:w="120" w:type="dxa"/>
            </w:tcMar>
            <w:vAlign w:val="center"/>
          </w:tcPr>
          <w:p w14:paraId="29E8006E" w14:textId="77777777" w:rsidR="00B0219C" w:rsidRDefault="00623A77">
            <w:pPr>
              <w:pStyle w:val="MdTableCell"/>
            </w:pPr>
            <w:r>
              <w:t>عدد الخدمات المنجزة لكل برنامج.</w:t>
            </w:r>
          </w:p>
        </w:tc>
        <w:tc>
          <w:tcPr>
            <w:tcW w:w="0" w:type="auto"/>
            <w:tcMar>
              <w:top w:w="80" w:type="dxa"/>
              <w:left w:w="120" w:type="dxa"/>
              <w:bottom w:w="80" w:type="dxa"/>
              <w:right w:w="120" w:type="dxa"/>
            </w:tcMar>
            <w:vAlign w:val="center"/>
          </w:tcPr>
          <w:p w14:paraId="4465385A" w14:textId="77777777" w:rsidR="00B0219C" w:rsidRDefault="00623A77">
            <w:pPr>
              <w:pStyle w:val="MdTableCell"/>
            </w:pPr>
            <w:r>
              <w:t>أسبوعيًا</w:t>
            </w:r>
          </w:p>
        </w:tc>
      </w:tr>
      <w:tr w:rsidR="00B0219C" w14:paraId="5388398F"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1497B4CE" w14:textId="77777777" w:rsidR="00B0219C" w:rsidRDefault="00623A77">
            <w:pPr>
              <w:pStyle w:val="MdTableCell"/>
            </w:pPr>
            <w:r>
              <w:t>قياس رضا المستفيدين بعد تقديم الخدمة.</w:t>
            </w:r>
          </w:p>
        </w:tc>
        <w:tc>
          <w:tcPr>
            <w:tcW w:w="0" w:type="auto"/>
            <w:tcBorders>
              <w:bottom w:val="single" w:sz="4" w:space="0" w:color="E1E4E8"/>
            </w:tcBorders>
            <w:tcMar>
              <w:top w:w="80" w:type="dxa"/>
              <w:left w:w="120" w:type="dxa"/>
              <w:bottom w:w="80" w:type="dxa"/>
              <w:right w:w="120" w:type="dxa"/>
            </w:tcMar>
            <w:vAlign w:val="center"/>
          </w:tcPr>
          <w:p w14:paraId="1AFFF0EB" w14:textId="77777777" w:rsidR="00B0219C" w:rsidRDefault="00623A77">
            <w:pPr>
              <w:pStyle w:val="MdTableCell"/>
            </w:pPr>
            <w:r>
              <w:t>نسبة الردود على استبيان الرضا.</w:t>
            </w:r>
          </w:p>
        </w:tc>
        <w:tc>
          <w:tcPr>
            <w:tcW w:w="0" w:type="auto"/>
            <w:tcBorders>
              <w:bottom w:val="single" w:sz="4" w:space="0" w:color="E1E4E8"/>
            </w:tcBorders>
            <w:tcMar>
              <w:top w:w="80" w:type="dxa"/>
              <w:left w:w="120" w:type="dxa"/>
              <w:bottom w:w="80" w:type="dxa"/>
              <w:right w:w="120" w:type="dxa"/>
            </w:tcMar>
            <w:vAlign w:val="center"/>
          </w:tcPr>
          <w:p w14:paraId="67CA360B" w14:textId="77777777" w:rsidR="00B0219C" w:rsidRDefault="00623A77">
            <w:pPr>
              <w:pStyle w:val="MdTableCell"/>
            </w:pPr>
            <w:r>
              <w:t>بعد كل خدمة</w:t>
            </w:r>
          </w:p>
        </w:tc>
      </w:tr>
    </w:tbl>
    <w:p w14:paraId="2C14FC91" w14:textId="77777777" w:rsidR="00B0219C" w:rsidRDefault="00623A77">
      <w:pPr>
        <w:pStyle w:val="MdHeading3"/>
      </w:pPr>
      <w:r>
        <w:t>ج. قسم التسويق والعلاقات العامة</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4264"/>
        <w:gridCol w:w="3602"/>
        <w:gridCol w:w="1160"/>
      </w:tblGrid>
      <w:tr w:rsidR="00B0219C" w14:paraId="69896F81"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3C2A0371" w14:textId="77777777" w:rsidR="00B0219C" w:rsidRDefault="00623A77">
            <w:pPr>
              <w:pStyle w:val="MdTableHeader"/>
            </w:pPr>
            <w:r>
              <w:t>النشاط الرئيسي</w:t>
            </w:r>
          </w:p>
        </w:tc>
        <w:tc>
          <w:tcPr>
            <w:tcW w:w="0" w:type="auto"/>
            <w:tcMar>
              <w:top w:w="100" w:type="dxa"/>
              <w:left w:w="120" w:type="dxa"/>
              <w:bottom w:w="100" w:type="dxa"/>
              <w:right w:w="120" w:type="dxa"/>
            </w:tcMar>
            <w:vAlign w:val="center"/>
          </w:tcPr>
          <w:p w14:paraId="32D2EBCE" w14:textId="77777777" w:rsidR="00B0219C" w:rsidRDefault="00623A77">
            <w:pPr>
              <w:pStyle w:val="MdTableHeader"/>
            </w:pPr>
            <w:r>
              <w:t>مؤشر الإنجاز</w:t>
            </w:r>
          </w:p>
        </w:tc>
        <w:tc>
          <w:tcPr>
            <w:tcW w:w="0" w:type="auto"/>
            <w:tcMar>
              <w:top w:w="100" w:type="dxa"/>
              <w:left w:w="120" w:type="dxa"/>
              <w:bottom w:w="100" w:type="dxa"/>
              <w:right w:w="120" w:type="dxa"/>
            </w:tcMar>
            <w:vAlign w:val="center"/>
          </w:tcPr>
          <w:p w14:paraId="60AD0AEF" w14:textId="77777777" w:rsidR="00B0219C" w:rsidRDefault="00623A77">
            <w:pPr>
              <w:pStyle w:val="MdTableHeader"/>
            </w:pPr>
            <w:r>
              <w:t>الفترة الزمنية</w:t>
            </w:r>
          </w:p>
        </w:tc>
      </w:tr>
      <w:tr w:rsidR="00B0219C" w14:paraId="6BAB7E11"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8878B4B" w14:textId="77777777" w:rsidR="00B0219C" w:rsidRDefault="00623A77">
            <w:pPr>
              <w:pStyle w:val="MdTableCell"/>
            </w:pPr>
            <w:r>
              <w:t>تنفيذ الحملات التسويقية الرئيسية (رمضان، الشتاء، العودة للمدارس).</w:t>
            </w:r>
          </w:p>
        </w:tc>
        <w:tc>
          <w:tcPr>
            <w:tcW w:w="0" w:type="auto"/>
            <w:tcMar>
              <w:top w:w="80" w:type="dxa"/>
              <w:left w:w="120" w:type="dxa"/>
              <w:bottom w:w="80" w:type="dxa"/>
              <w:right w:w="120" w:type="dxa"/>
            </w:tcMar>
            <w:vAlign w:val="center"/>
          </w:tcPr>
          <w:p w14:paraId="62F79782" w14:textId="77777777" w:rsidR="00B0219C" w:rsidRDefault="00623A77">
            <w:pPr>
              <w:pStyle w:val="MdTableCell"/>
            </w:pPr>
            <w:r>
              <w:t>إجمالي التبرعات المحصلة من كل حملة.</w:t>
            </w:r>
          </w:p>
        </w:tc>
        <w:tc>
          <w:tcPr>
            <w:tcW w:w="0" w:type="auto"/>
            <w:tcMar>
              <w:top w:w="80" w:type="dxa"/>
              <w:left w:w="120" w:type="dxa"/>
              <w:bottom w:w="80" w:type="dxa"/>
              <w:right w:w="120" w:type="dxa"/>
            </w:tcMar>
            <w:vAlign w:val="center"/>
          </w:tcPr>
          <w:p w14:paraId="4F7C3935" w14:textId="77777777" w:rsidR="00B0219C" w:rsidRDefault="00623A77">
            <w:pPr>
              <w:pStyle w:val="MdTableCell"/>
            </w:pPr>
            <w:r>
              <w:t>موسمي</w:t>
            </w:r>
          </w:p>
        </w:tc>
      </w:tr>
      <w:tr w:rsidR="00B0219C" w14:paraId="12313D39"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D104DE2" w14:textId="77777777" w:rsidR="00B0219C" w:rsidRDefault="00623A77">
            <w:pPr>
              <w:pStyle w:val="MdTableCell"/>
            </w:pPr>
            <w:r>
              <w:t>التواصل الفعال مع المانحين الحاليين والمحتملين.</w:t>
            </w:r>
          </w:p>
        </w:tc>
        <w:tc>
          <w:tcPr>
            <w:tcW w:w="0" w:type="auto"/>
            <w:tcMar>
              <w:top w:w="80" w:type="dxa"/>
              <w:left w:w="120" w:type="dxa"/>
              <w:bottom w:w="80" w:type="dxa"/>
              <w:right w:w="120" w:type="dxa"/>
            </w:tcMar>
            <w:vAlign w:val="center"/>
          </w:tcPr>
          <w:p w14:paraId="6588ACBE" w14:textId="77777777" w:rsidR="00B0219C" w:rsidRDefault="00623A77">
            <w:pPr>
              <w:pStyle w:val="MdTableCell"/>
            </w:pPr>
            <w:r>
              <w:t>عدد الاتصالات والاجتماعات مع الجهات المانحة.</w:t>
            </w:r>
          </w:p>
        </w:tc>
        <w:tc>
          <w:tcPr>
            <w:tcW w:w="0" w:type="auto"/>
            <w:tcMar>
              <w:top w:w="80" w:type="dxa"/>
              <w:left w:w="120" w:type="dxa"/>
              <w:bottom w:w="80" w:type="dxa"/>
              <w:right w:w="120" w:type="dxa"/>
            </w:tcMar>
            <w:vAlign w:val="center"/>
          </w:tcPr>
          <w:p w14:paraId="4757E677" w14:textId="77777777" w:rsidR="00B0219C" w:rsidRDefault="00623A77">
            <w:pPr>
              <w:pStyle w:val="MdTableCell"/>
            </w:pPr>
            <w:r>
              <w:t>أسبوعيًا</w:t>
            </w:r>
          </w:p>
        </w:tc>
      </w:tr>
      <w:tr w:rsidR="00B0219C" w14:paraId="329B172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6066CF5" w14:textId="77777777" w:rsidR="00B0219C" w:rsidRDefault="00623A77">
            <w:pPr>
              <w:pStyle w:val="MdTableCell"/>
            </w:pPr>
            <w:r>
              <w:t>إنتاج ونشر المحتوى التوعوي والإعلامي.</w:t>
            </w:r>
          </w:p>
        </w:tc>
        <w:tc>
          <w:tcPr>
            <w:tcW w:w="0" w:type="auto"/>
            <w:tcMar>
              <w:top w:w="80" w:type="dxa"/>
              <w:left w:w="120" w:type="dxa"/>
              <w:bottom w:w="80" w:type="dxa"/>
              <w:right w:w="120" w:type="dxa"/>
            </w:tcMar>
            <w:vAlign w:val="center"/>
          </w:tcPr>
          <w:p w14:paraId="3F8E9DCA" w14:textId="77777777" w:rsidR="00B0219C" w:rsidRDefault="00623A77">
            <w:pPr>
              <w:pStyle w:val="MdTableCell"/>
            </w:pPr>
            <w:r>
              <w:t>عدد المنشورات اليومية والتفاعلات على وسائل التواصل.</w:t>
            </w:r>
          </w:p>
        </w:tc>
        <w:tc>
          <w:tcPr>
            <w:tcW w:w="0" w:type="auto"/>
            <w:tcMar>
              <w:top w:w="80" w:type="dxa"/>
              <w:left w:w="120" w:type="dxa"/>
              <w:bottom w:w="80" w:type="dxa"/>
              <w:right w:w="120" w:type="dxa"/>
            </w:tcMar>
            <w:vAlign w:val="center"/>
          </w:tcPr>
          <w:p w14:paraId="5D481D5B" w14:textId="77777777" w:rsidR="00B0219C" w:rsidRDefault="00623A77">
            <w:pPr>
              <w:pStyle w:val="MdTableCell"/>
            </w:pPr>
            <w:r>
              <w:t>يوميًا</w:t>
            </w:r>
          </w:p>
        </w:tc>
      </w:tr>
      <w:tr w:rsidR="00B0219C" w14:paraId="04853F46"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02D33C7C" w14:textId="77777777" w:rsidR="00B0219C" w:rsidRDefault="00623A77">
            <w:pPr>
              <w:pStyle w:val="MdTableCell"/>
            </w:pPr>
            <w:r>
              <w:t>إعداد تقارير الشفافية للمانحين.</w:t>
            </w:r>
          </w:p>
        </w:tc>
        <w:tc>
          <w:tcPr>
            <w:tcW w:w="0" w:type="auto"/>
            <w:tcBorders>
              <w:bottom w:val="single" w:sz="4" w:space="0" w:color="E1E4E8"/>
            </w:tcBorders>
            <w:tcMar>
              <w:top w:w="80" w:type="dxa"/>
              <w:left w:w="120" w:type="dxa"/>
              <w:bottom w:w="80" w:type="dxa"/>
              <w:right w:w="120" w:type="dxa"/>
            </w:tcMar>
            <w:vAlign w:val="center"/>
          </w:tcPr>
          <w:p w14:paraId="7CC41F4F" w14:textId="77777777" w:rsidR="00B0219C" w:rsidRDefault="00623A77">
            <w:pPr>
              <w:pStyle w:val="MdTableCell"/>
            </w:pPr>
            <w:r>
              <w:t>إصدار تقرير شفافية ربع سنوي.</w:t>
            </w:r>
          </w:p>
        </w:tc>
        <w:tc>
          <w:tcPr>
            <w:tcW w:w="0" w:type="auto"/>
            <w:tcBorders>
              <w:bottom w:val="single" w:sz="4" w:space="0" w:color="E1E4E8"/>
            </w:tcBorders>
            <w:tcMar>
              <w:top w:w="80" w:type="dxa"/>
              <w:left w:w="120" w:type="dxa"/>
              <w:bottom w:w="80" w:type="dxa"/>
              <w:right w:w="120" w:type="dxa"/>
            </w:tcMar>
            <w:vAlign w:val="center"/>
          </w:tcPr>
          <w:p w14:paraId="0AF217BC" w14:textId="77777777" w:rsidR="00B0219C" w:rsidRDefault="00623A77">
            <w:pPr>
              <w:pStyle w:val="MdTableCell"/>
            </w:pPr>
            <w:r>
              <w:t>ربع سنوي</w:t>
            </w:r>
          </w:p>
        </w:tc>
      </w:tr>
    </w:tbl>
    <w:p w14:paraId="06D907D9" w14:textId="77777777" w:rsidR="00B0219C" w:rsidRDefault="00623A77">
      <w:pPr>
        <w:pStyle w:val="MdHeading3"/>
      </w:pPr>
      <w:r>
        <w:t>د. قسم الخدمات العامة والدعم اللوجستي</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4282"/>
        <w:gridCol w:w="3191"/>
        <w:gridCol w:w="1553"/>
      </w:tblGrid>
      <w:tr w:rsidR="00B0219C" w14:paraId="146874B3"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4F0EB1C6" w14:textId="77777777" w:rsidR="00B0219C" w:rsidRDefault="00623A77">
            <w:pPr>
              <w:pStyle w:val="MdTableHeader"/>
            </w:pPr>
            <w:r>
              <w:t>النشاط الرئيسي</w:t>
            </w:r>
          </w:p>
        </w:tc>
        <w:tc>
          <w:tcPr>
            <w:tcW w:w="0" w:type="auto"/>
            <w:tcMar>
              <w:top w:w="100" w:type="dxa"/>
              <w:left w:w="120" w:type="dxa"/>
              <w:bottom w:w="100" w:type="dxa"/>
              <w:right w:w="120" w:type="dxa"/>
            </w:tcMar>
            <w:vAlign w:val="center"/>
          </w:tcPr>
          <w:p w14:paraId="01C6DDA3" w14:textId="77777777" w:rsidR="00B0219C" w:rsidRDefault="00623A77">
            <w:pPr>
              <w:pStyle w:val="MdTableHeader"/>
            </w:pPr>
            <w:r>
              <w:t>مؤشر الإنجاز</w:t>
            </w:r>
          </w:p>
        </w:tc>
        <w:tc>
          <w:tcPr>
            <w:tcW w:w="0" w:type="auto"/>
            <w:tcMar>
              <w:top w:w="100" w:type="dxa"/>
              <w:left w:w="120" w:type="dxa"/>
              <w:bottom w:w="100" w:type="dxa"/>
              <w:right w:w="120" w:type="dxa"/>
            </w:tcMar>
            <w:vAlign w:val="center"/>
          </w:tcPr>
          <w:p w14:paraId="45316E7C" w14:textId="77777777" w:rsidR="00B0219C" w:rsidRDefault="00623A77">
            <w:pPr>
              <w:pStyle w:val="MdTableHeader"/>
            </w:pPr>
            <w:r>
              <w:t>الفترة الزمنية</w:t>
            </w:r>
          </w:p>
        </w:tc>
      </w:tr>
      <w:tr w:rsidR="00B0219C" w14:paraId="0B1BB22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651C5DB" w14:textId="77777777" w:rsidR="00B0219C" w:rsidRDefault="00623A77">
            <w:pPr>
              <w:pStyle w:val="MdTableCell"/>
            </w:pPr>
            <w:r>
              <w:t>إدارة وتنظيم المخزون (أثاث، أجهزة، مواد بناء).</w:t>
            </w:r>
          </w:p>
        </w:tc>
        <w:tc>
          <w:tcPr>
            <w:tcW w:w="0" w:type="auto"/>
            <w:tcMar>
              <w:top w:w="80" w:type="dxa"/>
              <w:left w:w="120" w:type="dxa"/>
              <w:bottom w:w="80" w:type="dxa"/>
              <w:right w:w="120" w:type="dxa"/>
            </w:tcMar>
            <w:vAlign w:val="center"/>
          </w:tcPr>
          <w:p w14:paraId="0A201956" w14:textId="77777777" w:rsidR="00B0219C" w:rsidRDefault="00623A77">
            <w:pPr>
              <w:pStyle w:val="MdTableCell"/>
            </w:pPr>
            <w:r>
              <w:t>نسبة دقة الجرد للمخزون.</w:t>
            </w:r>
          </w:p>
        </w:tc>
        <w:tc>
          <w:tcPr>
            <w:tcW w:w="0" w:type="auto"/>
            <w:tcMar>
              <w:top w:w="80" w:type="dxa"/>
              <w:left w:w="120" w:type="dxa"/>
              <w:bottom w:w="80" w:type="dxa"/>
              <w:right w:w="120" w:type="dxa"/>
            </w:tcMar>
            <w:vAlign w:val="center"/>
          </w:tcPr>
          <w:p w14:paraId="0C78A341" w14:textId="77777777" w:rsidR="00B0219C" w:rsidRDefault="00623A77">
            <w:pPr>
              <w:pStyle w:val="MdTableCell"/>
            </w:pPr>
            <w:r>
              <w:t>شهريًا</w:t>
            </w:r>
          </w:p>
        </w:tc>
      </w:tr>
      <w:tr w:rsidR="00B0219C" w14:paraId="011A85ED"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08D7AB3" w14:textId="77777777" w:rsidR="00B0219C" w:rsidRDefault="00623A77">
            <w:pPr>
              <w:pStyle w:val="MdTableCell"/>
            </w:pPr>
            <w:r>
              <w:t>تجهيز المواد المطلوبة لبرامج الترميم والتوزيع.</w:t>
            </w:r>
          </w:p>
        </w:tc>
        <w:tc>
          <w:tcPr>
            <w:tcW w:w="0" w:type="auto"/>
            <w:tcMar>
              <w:top w:w="80" w:type="dxa"/>
              <w:left w:w="120" w:type="dxa"/>
              <w:bottom w:w="80" w:type="dxa"/>
              <w:right w:w="120" w:type="dxa"/>
            </w:tcMar>
            <w:vAlign w:val="center"/>
          </w:tcPr>
          <w:p w14:paraId="0EA8EF49" w14:textId="77777777" w:rsidR="00B0219C" w:rsidRDefault="00623A77">
            <w:pPr>
              <w:pStyle w:val="MdTableCell"/>
            </w:pPr>
            <w:r>
              <w:t>سرعة تجهيز الطلبات بعد اعتمادها.</w:t>
            </w:r>
          </w:p>
        </w:tc>
        <w:tc>
          <w:tcPr>
            <w:tcW w:w="0" w:type="auto"/>
            <w:tcMar>
              <w:top w:w="80" w:type="dxa"/>
              <w:left w:w="120" w:type="dxa"/>
              <w:bottom w:w="80" w:type="dxa"/>
              <w:right w:w="120" w:type="dxa"/>
            </w:tcMar>
            <w:vAlign w:val="center"/>
          </w:tcPr>
          <w:p w14:paraId="01F07739" w14:textId="77777777" w:rsidR="00B0219C" w:rsidRDefault="00623A77">
            <w:pPr>
              <w:pStyle w:val="MdTableCell"/>
            </w:pPr>
            <w:r>
              <w:t>يوميًا</w:t>
            </w:r>
          </w:p>
        </w:tc>
      </w:tr>
      <w:tr w:rsidR="00B0219C" w14:paraId="6FB38B8D"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1907BC3" w14:textId="77777777" w:rsidR="00B0219C" w:rsidRDefault="00623A77">
            <w:pPr>
              <w:pStyle w:val="MdTableCell"/>
            </w:pPr>
            <w:r>
              <w:t>تنظيم عمليات النقل والتوزيع للمستفيدين.</w:t>
            </w:r>
          </w:p>
        </w:tc>
        <w:tc>
          <w:tcPr>
            <w:tcW w:w="0" w:type="auto"/>
            <w:tcMar>
              <w:top w:w="80" w:type="dxa"/>
              <w:left w:w="120" w:type="dxa"/>
              <w:bottom w:w="80" w:type="dxa"/>
              <w:right w:w="120" w:type="dxa"/>
            </w:tcMar>
            <w:vAlign w:val="center"/>
          </w:tcPr>
          <w:p w14:paraId="4EE8CE2F" w14:textId="77777777" w:rsidR="00B0219C" w:rsidRDefault="00623A77">
            <w:pPr>
              <w:pStyle w:val="MdTableCell"/>
            </w:pPr>
            <w:r>
              <w:t>عدد عمليات التوزيع المنجزة.</w:t>
            </w:r>
          </w:p>
        </w:tc>
        <w:tc>
          <w:tcPr>
            <w:tcW w:w="0" w:type="auto"/>
            <w:tcMar>
              <w:top w:w="80" w:type="dxa"/>
              <w:left w:w="120" w:type="dxa"/>
              <w:bottom w:w="80" w:type="dxa"/>
              <w:right w:w="120" w:type="dxa"/>
            </w:tcMar>
            <w:vAlign w:val="center"/>
          </w:tcPr>
          <w:p w14:paraId="543AD2BD" w14:textId="77777777" w:rsidR="00B0219C" w:rsidRDefault="00623A77">
            <w:pPr>
              <w:pStyle w:val="MdTableCell"/>
            </w:pPr>
            <w:r>
              <w:t>أسبوعيًا</w:t>
            </w:r>
          </w:p>
        </w:tc>
      </w:tr>
      <w:tr w:rsidR="00B0219C" w14:paraId="4B585DC7"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55FD99D5" w14:textId="77777777" w:rsidR="00B0219C" w:rsidRDefault="00623A77">
            <w:pPr>
              <w:pStyle w:val="MdTableCell"/>
            </w:pPr>
            <w:r>
              <w:t>صيانة دورية للمعدات والمرافق.</w:t>
            </w:r>
          </w:p>
        </w:tc>
        <w:tc>
          <w:tcPr>
            <w:tcW w:w="0" w:type="auto"/>
            <w:tcBorders>
              <w:bottom w:val="single" w:sz="4" w:space="0" w:color="E1E4E8"/>
            </w:tcBorders>
            <w:tcMar>
              <w:top w:w="80" w:type="dxa"/>
              <w:left w:w="120" w:type="dxa"/>
              <w:bottom w:w="80" w:type="dxa"/>
              <w:right w:w="120" w:type="dxa"/>
            </w:tcMar>
            <w:vAlign w:val="center"/>
          </w:tcPr>
          <w:p w14:paraId="7D0352B9" w14:textId="77777777" w:rsidR="00B0219C" w:rsidRDefault="00623A77">
            <w:pPr>
              <w:pStyle w:val="MdTableCell"/>
            </w:pPr>
            <w:r>
              <w:t>تقرير صيانة دوري.</w:t>
            </w:r>
          </w:p>
        </w:tc>
        <w:tc>
          <w:tcPr>
            <w:tcW w:w="0" w:type="auto"/>
            <w:tcBorders>
              <w:bottom w:val="single" w:sz="4" w:space="0" w:color="E1E4E8"/>
            </w:tcBorders>
            <w:tcMar>
              <w:top w:w="80" w:type="dxa"/>
              <w:left w:w="120" w:type="dxa"/>
              <w:bottom w:w="80" w:type="dxa"/>
              <w:right w:w="120" w:type="dxa"/>
            </w:tcMar>
            <w:vAlign w:val="center"/>
          </w:tcPr>
          <w:p w14:paraId="038974F4" w14:textId="77777777" w:rsidR="00B0219C" w:rsidRDefault="00623A77">
            <w:pPr>
              <w:pStyle w:val="MdTableCell"/>
            </w:pPr>
            <w:r>
              <w:t>شهريًا</w:t>
            </w:r>
          </w:p>
        </w:tc>
      </w:tr>
    </w:tbl>
    <w:p w14:paraId="18126A6C" w14:textId="77777777" w:rsidR="00B0219C" w:rsidRDefault="00B0219C">
      <w:pPr>
        <w:pStyle w:val="MdHr"/>
        <w:pBdr>
          <w:bottom w:val="single" w:sz="6" w:space="1" w:color="auto"/>
        </w:pBdr>
      </w:pPr>
    </w:p>
    <w:p w14:paraId="15895D85" w14:textId="77777777" w:rsidR="00B0219C" w:rsidRDefault="00B0219C">
      <w:pPr>
        <w:pStyle w:val="MdSpace"/>
        <w:spacing w:after="60"/>
      </w:pPr>
    </w:p>
    <w:p w14:paraId="51D57834" w14:textId="77777777" w:rsidR="00B0219C" w:rsidRDefault="00623A77">
      <w:pPr>
        <w:pStyle w:val="MdHeading2"/>
      </w:pPr>
      <w:r>
        <w:t>5. الخطة المالية والميزانية التقديرية</w:t>
      </w:r>
    </w:p>
    <w:p w14:paraId="05714846" w14:textId="77777777" w:rsidR="00B0219C" w:rsidRDefault="00623A77">
      <w:pPr>
        <w:pStyle w:val="MdParagraph"/>
      </w:pPr>
      <w:r>
        <w:rPr>
          <w:rStyle w:val="MdStrong"/>
        </w:rPr>
        <w:t>الميزانية التقديرية الإجمالية لعام 2025:</w:t>
      </w:r>
      <w:r>
        <w:t xml:space="preserve"> 1,200,000 ريال سعودي.</w:t>
      </w:r>
    </w:p>
    <w:p w14:paraId="65EE4FB0" w14:textId="77777777" w:rsidR="00B0219C" w:rsidRDefault="00B0219C">
      <w:pPr>
        <w:pStyle w:val="MdSpace"/>
        <w:spacing w:after="60"/>
      </w:pPr>
    </w:p>
    <w:p w14:paraId="0273FDDD" w14:textId="77777777" w:rsidR="00B0219C" w:rsidRDefault="00623A77">
      <w:pPr>
        <w:pStyle w:val="MdHeading3"/>
      </w:pPr>
      <w:r>
        <w:t>توزيع الميزانية حسب المصروفات</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1859"/>
        <w:gridCol w:w="1763"/>
        <w:gridCol w:w="1552"/>
        <w:gridCol w:w="3852"/>
      </w:tblGrid>
      <w:tr w:rsidR="00B0219C" w14:paraId="7456E056"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36DEC27B" w14:textId="77777777" w:rsidR="00B0219C" w:rsidRDefault="00623A77">
            <w:pPr>
              <w:pStyle w:val="MdTableHeader"/>
            </w:pPr>
            <w:r>
              <w:t>القسم</w:t>
            </w:r>
          </w:p>
        </w:tc>
        <w:tc>
          <w:tcPr>
            <w:tcW w:w="0" w:type="auto"/>
            <w:tcMar>
              <w:top w:w="100" w:type="dxa"/>
              <w:left w:w="120" w:type="dxa"/>
              <w:bottom w:w="100" w:type="dxa"/>
              <w:right w:w="120" w:type="dxa"/>
            </w:tcMar>
            <w:vAlign w:val="center"/>
          </w:tcPr>
          <w:p w14:paraId="1AD7AF32" w14:textId="77777777" w:rsidR="00B0219C" w:rsidRDefault="00623A77">
            <w:pPr>
              <w:pStyle w:val="MdTableHeader"/>
            </w:pPr>
            <w:r>
              <w:t>النسبة المئوية من الإجمالي</w:t>
            </w:r>
          </w:p>
        </w:tc>
        <w:tc>
          <w:tcPr>
            <w:tcW w:w="0" w:type="auto"/>
            <w:tcMar>
              <w:top w:w="100" w:type="dxa"/>
              <w:left w:w="120" w:type="dxa"/>
              <w:bottom w:w="100" w:type="dxa"/>
              <w:right w:w="120" w:type="dxa"/>
            </w:tcMar>
            <w:vAlign w:val="center"/>
          </w:tcPr>
          <w:p w14:paraId="5F68D8B8" w14:textId="77777777" w:rsidR="00B0219C" w:rsidRDefault="00623A77">
            <w:pPr>
              <w:pStyle w:val="MdTableHeader"/>
            </w:pPr>
            <w:r>
              <w:t>المبلغ التقديري (ريال)</w:t>
            </w:r>
          </w:p>
        </w:tc>
        <w:tc>
          <w:tcPr>
            <w:tcW w:w="0" w:type="auto"/>
            <w:tcMar>
              <w:top w:w="100" w:type="dxa"/>
              <w:left w:w="120" w:type="dxa"/>
              <w:bottom w:w="100" w:type="dxa"/>
              <w:right w:w="120" w:type="dxa"/>
            </w:tcMar>
            <w:vAlign w:val="center"/>
          </w:tcPr>
          <w:p w14:paraId="544EF697" w14:textId="77777777" w:rsidR="00B0219C" w:rsidRDefault="00623A77">
            <w:pPr>
              <w:pStyle w:val="MdTableHeader"/>
            </w:pPr>
            <w:r>
              <w:t>الاستخدامات الرئيسية</w:t>
            </w:r>
          </w:p>
        </w:tc>
      </w:tr>
      <w:tr w:rsidR="00B0219C" w14:paraId="2C9FF241"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3E92925" w14:textId="77777777" w:rsidR="00B0219C" w:rsidRDefault="00623A77">
            <w:pPr>
              <w:pStyle w:val="MdTableCell"/>
            </w:pPr>
            <w:r>
              <w:rPr>
                <w:rStyle w:val="MdStrong"/>
              </w:rPr>
              <w:t>البرامج والخدمات (الأثر)</w:t>
            </w:r>
          </w:p>
        </w:tc>
        <w:tc>
          <w:tcPr>
            <w:tcW w:w="0" w:type="auto"/>
            <w:tcMar>
              <w:top w:w="80" w:type="dxa"/>
              <w:left w:w="120" w:type="dxa"/>
              <w:bottom w:w="80" w:type="dxa"/>
              <w:right w:w="120" w:type="dxa"/>
            </w:tcMar>
            <w:vAlign w:val="center"/>
          </w:tcPr>
          <w:p w14:paraId="62DC4B7A" w14:textId="77777777" w:rsidR="00B0219C" w:rsidRDefault="00623A77">
            <w:pPr>
              <w:pStyle w:val="MdTableCell"/>
            </w:pPr>
            <w:r>
              <w:t>60%</w:t>
            </w:r>
          </w:p>
        </w:tc>
        <w:tc>
          <w:tcPr>
            <w:tcW w:w="0" w:type="auto"/>
            <w:tcMar>
              <w:top w:w="80" w:type="dxa"/>
              <w:left w:w="120" w:type="dxa"/>
              <w:bottom w:w="80" w:type="dxa"/>
              <w:right w:w="120" w:type="dxa"/>
            </w:tcMar>
            <w:vAlign w:val="center"/>
          </w:tcPr>
          <w:p w14:paraId="38487BC2" w14:textId="77777777" w:rsidR="00B0219C" w:rsidRDefault="00623A77">
            <w:pPr>
              <w:pStyle w:val="MdTableCell"/>
            </w:pPr>
            <w:r>
              <w:t>720,000</w:t>
            </w:r>
          </w:p>
        </w:tc>
        <w:tc>
          <w:tcPr>
            <w:tcW w:w="0" w:type="auto"/>
            <w:tcMar>
              <w:top w:w="80" w:type="dxa"/>
              <w:left w:w="120" w:type="dxa"/>
              <w:bottom w:w="80" w:type="dxa"/>
              <w:right w:w="120" w:type="dxa"/>
            </w:tcMar>
            <w:vAlign w:val="center"/>
          </w:tcPr>
          <w:p w14:paraId="4FC0A5A8" w14:textId="77777777" w:rsidR="00B0219C" w:rsidRDefault="00623A77">
            <w:pPr>
              <w:pStyle w:val="MdTableCell"/>
            </w:pPr>
            <w:r>
              <w:t>تنفيذ خدمات البناء، الترميم، سداد الإيجار والكهرباء، شراء الأثاث والأجهزة.</w:t>
            </w:r>
          </w:p>
        </w:tc>
      </w:tr>
      <w:tr w:rsidR="00B0219C" w14:paraId="0A1B786C"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F1D6163" w14:textId="77777777" w:rsidR="00B0219C" w:rsidRDefault="00623A77">
            <w:pPr>
              <w:pStyle w:val="MdTableCell"/>
            </w:pPr>
            <w:r>
              <w:rPr>
                <w:rStyle w:val="MdStrong"/>
              </w:rPr>
              <w:t>المصروفات التشغيلية والإدارية</w:t>
            </w:r>
          </w:p>
        </w:tc>
        <w:tc>
          <w:tcPr>
            <w:tcW w:w="0" w:type="auto"/>
            <w:tcMar>
              <w:top w:w="80" w:type="dxa"/>
              <w:left w:w="120" w:type="dxa"/>
              <w:bottom w:w="80" w:type="dxa"/>
              <w:right w:w="120" w:type="dxa"/>
            </w:tcMar>
            <w:vAlign w:val="center"/>
          </w:tcPr>
          <w:p w14:paraId="752DC829" w14:textId="77777777" w:rsidR="00B0219C" w:rsidRDefault="00623A77">
            <w:pPr>
              <w:pStyle w:val="MdTableCell"/>
            </w:pPr>
            <w:r>
              <w:t>20%</w:t>
            </w:r>
          </w:p>
        </w:tc>
        <w:tc>
          <w:tcPr>
            <w:tcW w:w="0" w:type="auto"/>
            <w:tcMar>
              <w:top w:w="80" w:type="dxa"/>
              <w:left w:w="120" w:type="dxa"/>
              <w:bottom w:w="80" w:type="dxa"/>
              <w:right w:w="120" w:type="dxa"/>
            </w:tcMar>
            <w:vAlign w:val="center"/>
          </w:tcPr>
          <w:p w14:paraId="7864CBBF" w14:textId="77777777" w:rsidR="00B0219C" w:rsidRDefault="00623A77">
            <w:pPr>
              <w:pStyle w:val="MdTableCell"/>
            </w:pPr>
            <w:r>
              <w:t>240,000</w:t>
            </w:r>
          </w:p>
        </w:tc>
        <w:tc>
          <w:tcPr>
            <w:tcW w:w="0" w:type="auto"/>
            <w:tcMar>
              <w:top w:w="80" w:type="dxa"/>
              <w:left w:w="120" w:type="dxa"/>
              <w:bottom w:w="80" w:type="dxa"/>
              <w:right w:w="120" w:type="dxa"/>
            </w:tcMar>
            <w:vAlign w:val="center"/>
          </w:tcPr>
          <w:p w14:paraId="4DE94C28" w14:textId="77777777" w:rsidR="00B0219C" w:rsidRDefault="00623A77">
            <w:pPr>
              <w:pStyle w:val="MdTableCell"/>
            </w:pPr>
            <w:r>
              <w:t>رواتب الموظفين، إيجار المقر، فواتير الخدمات، الأنظمة التقنية.</w:t>
            </w:r>
          </w:p>
        </w:tc>
      </w:tr>
      <w:tr w:rsidR="00B0219C" w14:paraId="5F6091E6"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AE76B33" w14:textId="77777777" w:rsidR="00B0219C" w:rsidRDefault="00623A77">
            <w:pPr>
              <w:pStyle w:val="MdTableCell"/>
            </w:pPr>
            <w:r>
              <w:rPr>
                <w:rStyle w:val="MdStrong"/>
              </w:rPr>
              <w:t>التسويق وتنمية الموارد</w:t>
            </w:r>
          </w:p>
        </w:tc>
        <w:tc>
          <w:tcPr>
            <w:tcW w:w="0" w:type="auto"/>
            <w:tcMar>
              <w:top w:w="80" w:type="dxa"/>
              <w:left w:w="120" w:type="dxa"/>
              <w:bottom w:w="80" w:type="dxa"/>
              <w:right w:w="120" w:type="dxa"/>
            </w:tcMar>
            <w:vAlign w:val="center"/>
          </w:tcPr>
          <w:p w14:paraId="7B08648E" w14:textId="77777777" w:rsidR="00B0219C" w:rsidRDefault="00623A77">
            <w:pPr>
              <w:pStyle w:val="MdTableCell"/>
            </w:pPr>
            <w:r>
              <w:t>15%</w:t>
            </w:r>
          </w:p>
        </w:tc>
        <w:tc>
          <w:tcPr>
            <w:tcW w:w="0" w:type="auto"/>
            <w:tcMar>
              <w:top w:w="80" w:type="dxa"/>
              <w:left w:w="120" w:type="dxa"/>
              <w:bottom w:w="80" w:type="dxa"/>
              <w:right w:w="120" w:type="dxa"/>
            </w:tcMar>
            <w:vAlign w:val="center"/>
          </w:tcPr>
          <w:p w14:paraId="0C06A469" w14:textId="77777777" w:rsidR="00B0219C" w:rsidRDefault="00623A77">
            <w:pPr>
              <w:pStyle w:val="MdTableCell"/>
            </w:pPr>
            <w:r>
              <w:t>180,000</w:t>
            </w:r>
          </w:p>
        </w:tc>
        <w:tc>
          <w:tcPr>
            <w:tcW w:w="0" w:type="auto"/>
            <w:tcMar>
              <w:top w:w="80" w:type="dxa"/>
              <w:left w:w="120" w:type="dxa"/>
              <w:bottom w:w="80" w:type="dxa"/>
              <w:right w:w="120" w:type="dxa"/>
            </w:tcMar>
            <w:vAlign w:val="center"/>
          </w:tcPr>
          <w:p w14:paraId="75DDF72E" w14:textId="77777777" w:rsidR="00B0219C" w:rsidRDefault="00623A77">
            <w:pPr>
              <w:pStyle w:val="MdTableCell"/>
            </w:pPr>
            <w:r>
              <w:t>تكاليف الحملات التسويقية، الإعلانات، مواد الترويج، العلاقات العامة.</w:t>
            </w:r>
          </w:p>
        </w:tc>
      </w:tr>
      <w:tr w:rsidR="00B0219C" w14:paraId="5798F92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16CA1DDE" w14:textId="77777777" w:rsidR="00B0219C" w:rsidRDefault="00623A77">
            <w:pPr>
              <w:pStyle w:val="MdTableCell"/>
            </w:pPr>
            <w:r>
              <w:rPr>
                <w:rStyle w:val="MdStrong"/>
              </w:rPr>
              <w:t>الدعم اللوجستي والصيانة</w:t>
            </w:r>
          </w:p>
        </w:tc>
        <w:tc>
          <w:tcPr>
            <w:tcW w:w="0" w:type="auto"/>
            <w:tcMar>
              <w:top w:w="80" w:type="dxa"/>
              <w:left w:w="120" w:type="dxa"/>
              <w:bottom w:w="80" w:type="dxa"/>
              <w:right w:w="120" w:type="dxa"/>
            </w:tcMar>
            <w:vAlign w:val="center"/>
          </w:tcPr>
          <w:p w14:paraId="62E8840B" w14:textId="77777777" w:rsidR="00B0219C" w:rsidRDefault="00623A77">
            <w:pPr>
              <w:pStyle w:val="MdTableCell"/>
            </w:pPr>
            <w:r>
              <w:t>5%</w:t>
            </w:r>
          </w:p>
        </w:tc>
        <w:tc>
          <w:tcPr>
            <w:tcW w:w="0" w:type="auto"/>
            <w:tcMar>
              <w:top w:w="80" w:type="dxa"/>
              <w:left w:w="120" w:type="dxa"/>
              <w:bottom w:w="80" w:type="dxa"/>
              <w:right w:w="120" w:type="dxa"/>
            </w:tcMar>
            <w:vAlign w:val="center"/>
          </w:tcPr>
          <w:p w14:paraId="0D1E9542" w14:textId="77777777" w:rsidR="00B0219C" w:rsidRDefault="00623A77">
            <w:pPr>
              <w:pStyle w:val="MdTableCell"/>
            </w:pPr>
            <w:r>
              <w:t>60,000</w:t>
            </w:r>
          </w:p>
        </w:tc>
        <w:tc>
          <w:tcPr>
            <w:tcW w:w="0" w:type="auto"/>
            <w:tcMar>
              <w:top w:w="80" w:type="dxa"/>
              <w:left w:w="120" w:type="dxa"/>
              <w:bottom w:w="80" w:type="dxa"/>
              <w:right w:w="120" w:type="dxa"/>
            </w:tcMar>
            <w:vAlign w:val="center"/>
          </w:tcPr>
          <w:p w14:paraId="6950B0BC" w14:textId="77777777" w:rsidR="00B0219C" w:rsidRDefault="00623A77">
            <w:pPr>
              <w:pStyle w:val="MdTableCell"/>
            </w:pPr>
            <w:r>
              <w:t>النقل، الصيانة الدورية للمعدات والمرافق، إدارة المخازن.</w:t>
            </w:r>
          </w:p>
        </w:tc>
      </w:tr>
      <w:tr w:rsidR="00B0219C" w14:paraId="497DFBAA"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229A6937" w14:textId="77777777" w:rsidR="00B0219C" w:rsidRDefault="00623A77">
            <w:pPr>
              <w:pStyle w:val="MdTableCell"/>
            </w:pPr>
            <w:r>
              <w:rPr>
                <w:rStyle w:val="MdStrong"/>
              </w:rPr>
              <w:t>الإجمالي</w:t>
            </w:r>
          </w:p>
        </w:tc>
        <w:tc>
          <w:tcPr>
            <w:tcW w:w="0" w:type="auto"/>
            <w:tcBorders>
              <w:bottom w:val="single" w:sz="4" w:space="0" w:color="E1E4E8"/>
            </w:tcBorders>
            <w:tcMar>
              <w:top w:w="80" w:type="dxa"/>
              <w:left w:w="120" w:type="dxa"/>
              <w:bottom w:w="80" w:type="dxa"/>
              <w:right w:w="120" w:type="dxa"/>
            </w:tcMar>
            <w:vAlign w:val="center"/>
          </w:tcPr>
          <w:p w14:paraId="18C330FC" w14:textId="77777777" w:rsidR="00B0219C" w:rsidRDefault="00623A77">
            <w:pPr>
              <w:pStyle w:val="MdTableCell"/>
            </w:pPr>
            <w:r>
              <w:rPr>
                <w:rStyle w:val="MdStrong"/>
              </w:rPr>
              <w:t>100%</w:t>
            </w:r>
          </w:p>
        </w:tc>
        <w:tc>
          <w:tcPr>
            <w:tcW w:w="0" w:type="auto"/>
            <w:tcBorders>
              <w:bottom w:val="single" w:sz="4" w:space="0" w:color="E1E4E8"/>
            </w:tcBorders>
            <w:tcMar>
              <w:top w:w="80" w:type="dxa"/>
              <w:left w:w="120" w:type="dxa"/>
              <w:bottom w:w="80" w:type="dxa"/>
              <w:right w:w="120" w:type="dxa"/>
            </w:tcMar>
            <w:vAlign w:val="center"/>
          </w:tcPr>
          <w:p w14:paraId="133AEA66" w14:textId="77777777" w:rsidR="00B0219C" w:rsidRDefault="00623A77">
            <w:pPr>
              <w:pStyle w:val="MdTableCell"/>
            </w:pPr>
            <w:r>
              <w:rPr>
                <w:rStyle w:val="MdStrong"/>
              </w:rPr>
              <w:t>1,200,000</w:t>
            </w:r>
          </w:p>
        </w:tc>
        <w:tc>
          <w:tcPr>
            <w:tcW w:w="0" w:type="auto"/>
            <w:tcBorders>
              <w:bottom w:val="single" w:sz="4" w:space="0" w:color="E1E4E8"/>
            </w:tcBorders>
            <w:tcMar>
              <w:top w:w="80" w:type="dxa"/>
              <w:left w:w="120" w:type="dxa"/>
              <w:bottom w:w="80" w:type="dxa"/>
              <w:right w:w="120" w:type="dxa"/>
            </w:tcMar>
            <w:vAlign w:val="center"/>
          </w:tcPr>
          <w:p w14:paraId="563EFD08" w14:textId="77777777" w:rsidR="00B0219C" w:rsidRDefault="00B0219C">
            <w:pPr>
              <w:pStyle w:val="MdTableCell"/>
            </w:pPr>
          </w:p>
        </w:tc>
      </w:tr>
    </w:tbl>
    <w:p w14:paraId="012C87D9" w14:textId="77777777" w:rsidR="00B0219C" w:rsidRDefault="00623A77">
      <w:pPr>
        <w:pStyle w:val="MdHeading3"/>
      </w:pPr>
      <w:r>
        <w:t>مصادر التمويل المتوقعة</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2598"/>
        <w:gridCol w:w="1339"/>
        <w:gridCol w:w="5089"/>
      </w:tblGrid>
      <w:tr w:rsidR="00B0219C" w14:paraId="478A9C96"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24643034" w14:textId="77777777" w:rsidR="00B0219C" w:rsidRDefault="00623A77">
            <w:pPr>
              <w:pStyle w:val="MdTableHeader"/>
            </w:pPr>
            <w:r>
              <w:t>المصدر</w:t>
            </w:r>
          </w:p>
        </w:tc>
        <w:tc>
          <w:tcPr>
            <w:tcW w:w="0" w:type="auto"/>
            <w:tcMar>
              <w:top w:w="100" w:type="dxa"/>
              <w:left w:w="120" w:type="dxa"/>
              <w:bottom w:w="100" w:type="dxa"/>
              <w:right w:w="120" w:type="dxa"/>
            </w:tcMar>
            <w:vAlign w:val="center"/>
          </w:tcPr>
          <w:p w14:paraId="329A005A" w14:textId="77777777" w:rsidR="00B0219C" w:rsidRDefault="00623A77">
            <w:pPr>
              <w:pStyle w:val="MdTableHeader"/>
            </w:pPr>
            <w:r>
              <w:t>النسبة المتوقعة</w:t>
            </w:r>
          </w:p>
        </w:tc>
        <w:tc>
          <w:tcPr>
            <w:tcW w:w="0" w:type="auto"/>
            <w:tcMar>
              <w:top w:w="100" w:type="dxa"/>
              <w:left w:w="120" w:type="dxa"/>
              <w:bottom w:w="100" w:type="dxa"/>
              <w:right w:w="120" w:type="dxa"/>
            </w:tcMar>
            <w:vAlign w:val="center"/>
          </w:tcPr>
          <w:p w14:paraId="590C4A48" w14:textId="77777777" w:rsidR="00B0219C" w:rsidRDefault="00623A77">
            <w:pPr>
              <w:pStyle w:val="MdTableHeader"/>
            </w:pPr>
            <w:r>
              <w:t>الإجراءات التنفيذية لتنميته</w:t>
            </w:r>
          </w:p>
        </w:tc>
      </w:tr>
      <w:tr w:rsidR="00B0219C" w14:paraId="7BC91ABB"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BA6025B" w14:textId="77777777" w:rsidR="00B0219C" w:rsidRDefault="00623A77">
            <w:pPr>
              <w:pStyle w:val="MdTableCell"/>
            </w:pPr>
            <w:r>
              <w:t>التبرعات الفردية (منصات إلكترونية)</w:t>
            </w:r>
          </w:p>
        </w:tc>
        <w:tc>
          <w:tcPr>
            <w:tcW w:w="0" w:type="auto"/>
            <w:tcMar>
              <w:top w:w="80" w:type="dxa"/>
              <w:left w:w="120" w:type="dxa"/>
              <w:bottom w:w="80" w:type="dxa"/>
              <w:right w:w="120" w:type="dxa"/>
            </w:tcMar>
            <w:vAlign w:val="center"/>
          </w:tcPr>
          <w:p w14:paraId="1AB52B10" w14:textId="77777777" w:rsidR="00B0219C" w:rsidRDefault="00623A77">
            <w:pPr>
              <w:pStyle w:val="MdTableCell"/>
            </w:pPr>
            <w:r>
              <w:t>50%</w:t>
            </w:r>
          </w:p>
        </w:tc>
        <w:tc>
          <w:tcPr>
            <w:tcW w:w="0" w:type="auto"/>
            <w:tcMar>
              <w:top w:w="80" w:type="dxa"/>
              <w:left w:w="120" w:type="dxa"/>
              <w:bottom w:w="80" w:type="dxa"/>
              <w:right w:w="120" w:type="dxa"/>
            </w:tcMar>
            <w:vAlign w:val="center"/>
          </w:tcPr>
          <w:p w14:paraId="3341BBA9" w14:textId="77777777" w:rsidR="00B0219C" w:rsidRDefault="00623A77">
            <w:pPr>
              <w:pStyle w:val="MdTableCell"/>
            </w:pPr>
            <w:r>
              <w:t>تفعيل منصة التبرع الإلكتروني، حملات الرسائل النصية.</w:t>
            </w:r>
          </w:p>
        </w:tc>
      </w:tr>
      <w:tr w:rsidR="00B0219C" w14:paraId="5AD28C2C"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D137E0E" w14:textId="77777777" w:rsidR="00B0219C" w:rsidRDefault="00623A77">
            <w:pPr>
              <w:pStyle w:val="MdTableCell"/>
            </w:pPr>
            <w:r>
              <w:t>الدعم الحكومي والمنح</w:t>
            </w:r>
          </w:p>
        </w:tc>
        <w:tc>
          <w:tcPr>
            <w:tcW w:w="0" w:type="auto"/>
            <w:tcMar>
              <w:top w:w="80" w:type="dxa"/>
              <w:left w:w="120" w:type="dxa"/>
              <w:bottom w:w="80" w:type="dxa"/>
              <w:right w:w="120" w:type="dxa"/>
            </w:tcMar>
            <w:vAlign w:val="center"/>
          </w:tcPr>
          <w:p w14:paraId="1FD7BE2C" w14:textId="77777777" w:rsidR="00B0219C" w:rsidRDefault="00623A77">
            <w:pPr>
              <w:pStyle w:val="MdTableCell"/>
            </w:pPr>
            <w:r>
              <w:t>25%</w:t>
            </w:r>
          </w:p>
        </w:tc>
        <w:tc>
          <w:tcPr>
            <w:tcW w:w="0" w:type="auto"/>
            <w:tcMar>
              <w:top w:w="80" w:type="dxa"/>
              <w:left w:w="120" w:type="dxa"/>
              <w:bottom w:w="80" w:type="dxa"/>
              <w:right w:w="120" w:type="dxa"/>
            </w:tcMar>
            <w:vAlign w:val="center"/>
          </w:tcPr>
          <w:p w14:paraId="32A764CB" w14:textId="77777777" w:rsidR="00B0219C" w:rsidRDefault="00623A77">
            <w:pPr>
              <w:pStyle w:val="MdTableCell"/>
            </w:pPr>
            <w:r>
              <w:t>متابعة طلبات الدعم من المركز الوطني والجهات الحكومية.</w:t>
            </w:r>
          </w:p>
        </w:tc>
      </w:tr>
      <w:tr w:rsidR="00B0219C" w14:paraId="6D58751B"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5A585850" w14:textId="77777777" w:rsidR="00B0219C" w:rsidRDefault="00623A77">
            <w:pPr>
              <w:pStyle w:val="MdTableCell"/>
            </w:pPr>
            <w:r>
              <w:t>المؤسسات والشركات المانحة</w:t>
            </w:r>
          </w:p>
        </w:tc>
        <w:tc>
          <w:tcPr>
            <w:tcW w:w="0" w:type="auto"/>
            <w:tcBorders>
              <w:bottom w:val="single" w:sz="4" w:space="0" w:color="E1E4E8"/>
            </w:tcBorders>
            <w:tcMar>
              <w:top w:w="80" w:type="dxa"/>
              <w:left w:w="120" w:type="dxa"/>
              <w:bottom w:w="80" w:type="dxa"/>
              <w:right w:w="120" w:type="dxa"/>
            </w:tcMar>
            <w:vAlign w:val="center"/>
          </w:tcPr>
          <w:p w14:paraId="0A40D739" w14:textId="77777777" w:rsidR="00B0219C" w:rsidRDefault="00623A77">
            <w:pPr>
              <w:pStyle w:val="MdTableCell"/>
            </w:pPr>
            <w:r>
              <w:t>25%</w:t>
            </w:r>
          </w:p>
        </w:tc>
        <w:tc>
          <w:tcPr>
            <w:tcW w:w="0" w:type="auto"/>
            <w:tcBorders>
              <w:bottom w:val="single" w:sz="4" w:space="0" w:color="E1E4E8"/>
            </w:tcBorders>
            <w:tcMar>
              <w:top w:w="80" w:type="dxa"/>
              <w:left w:w="120" w:type="dxa"/>
              <w:bottom w:w="80" w:type="dxa"/>
              <w:right w:w="120" w:type="dxa"/>
            </w:tcMar>
            <w:vAlign w:val="center"/>
          </w:tcPr>
          <w:p w14:paraId="748D573B" w14:textId="77777777" w:rsidR="00B0219C" w:rsidRDefault="00623A77">
            <w:pPr>
              <w:pStyle w:val="MdTableCell"/>
            </w:pPr>
            <w:r>
              <w:t>تطوير عروض شراكة احترافية، اجتماعات مع مديري المسؤولية الاجتماعية.</w:t>
            </w:r>
          </w:p>
        </w:tc>
      </w:tr>
    </w:tbl>
    <w:p w14:paraId="7591849E" w14:textId="77777777" w:rsidR="00B0219C" w:rsidRDefault="00B0219C">
      <w:pPr>
        <w:pStyle w:val="MdHr"/>
        <w:pBdr>
          <w:bottom w:val="single" w:sz="6" w:space="1" w:color="auto"/>
        </w:pBdr>
      </w:pPr>
    </w:p>
    <w:p w14:paraId="6A998C52" w14:textId="77777777" w:rsidR="00B0219C" w:rsidRDefault="00B0219C">
      <w:pPr>
        <w:pStyle w:val="MdSpace"/>
        <w:spacing w:after="60"/>
      </w:pPr>
    </w:p>
    <w:p w14:paraId="1FA9076C" w14:textId="77777777" w:rsidR="00B0219C" w:rsidRDefault="00623A77">
      <w:pPr>
        <w:pStyle w:val="MdHeading2"/>
      </w:pPr>
      <w:r>
        <w:t>6. إدارة المخاطر والتعامل معها</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774"/>
        <w:gridCol w:w="2696"/>
        <w:gridCol w:w="1162"/>
        <w:gridCol w:w="4394"/>
      </w:tblGrid>
      <w:tr w:rsidR="00B0219C" w14:paraId="52840753"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328E87B6" w14:textId="77777777" w:rsidR="00B0219C" w:rsidRDefault="00623A77">
            <w:pPr>
              <w:pStyle w:val="MdTableHeader"/>
            </w:pPr>
            <w:r>
              <w:t>القسم</w:t>
            </w:r>
          </w:p>
        </w:tc>
        <w:tc>
          <w:tcPr>
            <w:tcW w:w="0" w:type="auto"/>
            <w:tcMar>
              <w:top w:w="100" w:type="dxa"/>
              <w:left w:w="120" w:type="dxa"/>
              <w:bottom w:w="100" w:type="dxa"/>
              <w:right w:w="120" w:type="dxa"/>
            </w:tcMar>
            <w:vAlign w:val="center"/>
          </w:tcPr>
          <w:p w14:paraId="20F923EA" w14:textId="77777777" w:rsidR="00B0219C" w:rsidRDefault="00623A77">
            <w:pPr>
              <w:pStyle w:val="MdTableHeader"/>
            </w:pPr>
            <w:r>
              <w:t>الخطر المحتمل</w:t>
            </w:r>
          </w:p>
        </w:tc>
        <w:tc>
          <w:tcPr>
            <w:tcW w:w="0" w:type="auto"/>
            <w:tcMar>
              <w:top w:w="100" w:type="dxa"/>
              <w:left w:w="120" w:type="dxa"/>
              <w:bottom w:w="100" w:type="dxa"/>
              <w:right w:w="120" w:type="dxa"/>
            </w:tcMar>
            <w:vAlign w:val="center"/>
          </w:tcPr>
          <w:p w14:paraId="10E396D6" w14:textId="77777777" w:rsidR="00B0219C" w:rsidRDefault="00623A77">
            <w:pPr>
              <w:pStyle w:val="MdTableHeader"/>
            </w:pPr>
            <w:r>
              <w:t>مستوى الخطورة</w:t>
            </w:r>
          </w:p>
        </w:tc>
        <w:tc>
          <w:tcPr>
            <w:tcW w:w="0" w:type="auto"/>
            <w:tcMar>
              <w:top w:w="100" w:type="dxa"/>
              <w:left w:w="120" w:type="dxa"/>
              <w:bottom w:w="100" w:type="dxa"/>
              <w:right w:w="120" w:type="dxa"/>
            </w:tcMar>
            <w:vAlign w:val="center"/>
          </w:tcPr>
          <w:p w14:paraId="061E4685" w14:textId="77777777" w:rsidR="00B0219C" w:rsidRDefault="00623A77">
            <w:pPr>
              <w:pStyle w:val="MdTableHeader"/>
            </w:pPr>
            <w:r>
              <w:t>خطة التعامل (الإجراء الوقائي/العلاجي)</w:t>
            </w:r>
          </w:p>
        </w:tc>
      </w:tr>
      <w:tr w:rsidR="00B0219C" w14:paraId="0F0E1F84"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E19DF08" w14:textId="77777777" w:rsidR="00B0219C" w:rsidRDefault="00623A77">
            <w:pPr>
              <w:pStyle w:val="MdTableCell"/>
            </w:pPr>
            <w:r>
              <w:rPr>
                <w:rStyle w:val="MdStrong"/>
              </w:rPr>
              <w:t>المالية</w:t>
            </w:r>
          </w:p>
        </w:tc>
        <w:tc>
          <w:tcPr>
            <w:tcW w:w="0" w:type="auto"/>
            <w:tcMar>
              <w:top w:w="80" w:type="dxa"/>
              <w:left w:w="120" w:type="dxa"/>
              <w:bottom w:w="80" w:type="dxa"/>
              <w:right w:w="120" w:type="dxa"/>
            </w:tcMar>
            <w:vAlign w:val="center"/>
          </w:tcPr>
          <w:p w14:paraId="318E149E" w14:textId="77777777" w:rsidR="00B0219C" w:rsidRDefault="00623A77">
            <w:pPr>
              <w:pStyle w:val="MdTableCell"/>
            </w:pPr>
            <w:r>
              <w:t>نقص التمويل اللازم لتغطية تكاليف البرامج.</w:t>
            </w:r>
          </w:p>
        </w:tc>
        <w:tc>
          <w:tcPr>
            <w:tcW w:w="0" w:type="auto"/>
            <w:tcMar>
              <w:top w:w="80" w:type="dxa"/>
              <w:left w:w="120" w:type="dxa"/>
              <w:bottom w:w="80" w:type="dxa"/>
              <w:right w:w="120" w:type="dxa"/>
            </w:tcMar>
            <w:vAlign w:val="center"/>
          </w:tcPr>
          <w:p w14:paraId="32B9BBA7" w14:textId="77777777" w:rsidR="00B0219C" w:rsidRDefault="00623A77">
            <w:pPr>
              <w:pStyle w:val="MdTableCell"/>
            </w:pPr>
            <w:r>
              <w:t>عالٍ</w:t>
            </w:r>
          </w:p>
        </w:tc>
        <w:tc>
          <w:tcPr>
            <w:tcW w:w="0" w:type="auto"/>
            <w:tcMar>
              <w:top w:w="80" w:type="dxa"/>
              <w:left w:w="120" w:type="dxa"/>
              <w:bottom w:w="80" w:type="dxa"/>
              <w:right w:w="120" w:type="dxa"/>
            </w:tcMar>
            <w:vAlign w:val="center"/>
          </w:tcPr>
          <w:p w14:paraId="1A60CFBC" w14:textId="77777777" w:rsidR="00B0219C" w:rsidRDefault="00623A77">
            <w:pPr>
              <w:pStyle w:val="MdTableCell"/>
            </w:pPr>
            <w:r>
              <w:t>تنويع مصادر الدخل (أفراد، شركات، أوقاف)، وتفعيل خطة بديلة لخفض المصروفات التشغيلية.</w:t>
            </w:r>
          </w:p>
        </w:tc>
      </w:tr>
      <w:tr w:rsidR="00B0219C" w14:paraId="3FA92C68"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BDBB19E" w14:textId="77777777" w:rsidR="00B0219C" w:rsidRDefault="00623A77">
            <w:pPr>
              <w:pStyle w:val="MdTableCell"/>
            </w:pPr>
            <w:r>
              <w:rPr>
                <w:rStyle w:val="MdStrong"/>
              </w:rPr>
              <w:t>البرامج</w:t>
            </w:r>
          </w:p>
        </w:tc>
        <w:tc>
          <w:tcPr>
            <w:tcW w:w="0" w:type="auto"/>
            <w:tcMar>
              <w:top w:w="80" w:type="dxa"/>
              <w:left w:w="120" w:type="dxa"/>
              <w:bottom w:w="80" w:type="dxa"/>
              <w:right w:w="120" w:type="dxa"/>
            </w:tcMar>
            <w:vAlign w:val="center"/>
          </w:tcPr>
          <w:p w14:paraId="2639C9C0" w14:textId="77777777" w:rsidR="00B0219C" w:rsidRDefault="00623A77">
            <w:pPr>
              <w:pStyle w:val="MdTableCell"/>
            </w:pPr>
            <w:r>
              <w:t>زيادة كبيرة في عدد الطلبات تفوق القدرة التشغيلية.</w:t>
            </w:r>
          </w:p>
        </w:tc>
        <w:tc>
          <w:tcPr>
            <w:tcW w:w="0" w:type="auto"/>
            <w:tcMar>
              <w:top w:w="80" w:type="dxa"/>
              <w:left w:w="120" w:type="dxa"/>
              <w:bottom w:w="80" w:type="dxa"/>
              <w:right w:w="120" w:type="dxa"/>
            </w:tcMar>
            <w:vAlign w:val="center"/>
          </w:tcPr>
          <w:p w14:paraId="11FD8BF1" w14:textId="77777777" w:rsidR="00B0219C" w:rsidRDefault="00623A77">
            <w:pPr>
              <w:pStyle w:val="MdTableCell"/>
            </w:pPr>
            <w:r>
              <w:t>متوسط</w:t>
            </w:r>
          </w:p>
        </w:tc>
        <w:tc>
          <w:tcPr>
            <w:tcW w:w="0" w:type="auto"/>
            <w:tcMar>
              <w:top w:w="80" w:type="dxa"/>
              <w:left w:w="120" w:type="dxa"/>
              <w:bottom w:w="80" w:type="dxa"/>
              <w:right w:w="120" w:type="dxa"/>
            </w:tcMar>
            <w:vAlign w:val="center"/>
          </w:tcPr>
          <w:p w14:paraId="46EE5113" w14:textId="77777777" w:rsidR="00B0219C" w:rsidRDefault="00623A77">
            <w:pPr>
              <w:pStyle w:val="MdTableCell"/>
            </w:pPr>
            <w:r>
              <w:t>تطبيق معايير صارمة لتحديد الأولويات (الأشد حاجة)، وتفعيل قاعدة بيانات المتطوعين للدعم.</w:t>
            </w:r>
          </w:p>
        </w:tc>
      </w:tr>
      <w:tr w:rsidR="00B0219C" w14:paraId="1CE40B18"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81957D7" w14:textId="77777777" w:rsidR="00B0219C" w:rsidRDefault="00623A77">
            <w:pPr>
              <w:pStyle w:val="MdTableCell"/>
            </w:pPr>
            <w:r>
              <w:rPr>
                <w:rStyle w:val="MdStrong"/>
              </w:rPr>
              <w:t>التسويق</w:t>
            </w:r>
          </w:p>
        </w:tc>
        <w:tc>
          <w:tcPr>
            <w:tcW w:w="0" w:type="auto"/>
            <w:tcMar>
              <w:top w:w="80" w:type="dxa"/>
              <w:left w:w="120" w:type="dxa"/>
              <w:bottom w:w="80" w:type="dxa"/>
              <w:right w:w="120" w:type="dxa"/>
            </w:tcMar>
            <w:vAlign w:val="center"/>
          </w:tcPr>
          <w:p w14:paraId="5F4BA693" w14:textId="77777777" w:rsidR="00B0219C" w:rsidRDefault="00623A77">
            <w:pPr>
              <w:pStyle w:val="MdTableCell"/>
            </w:pPr>
            <w:r>
              <w:t>ضعف التفاعل أو انخفاض العائد من الحملات التسويقية.</w:t>
            </w:r>
          </w:p>
        </w:tc>
        <w:tc>
          <w:tcPr>
            <w:tcW w:w="0" w:type="auto"/>
            <w:tcMar>
              <w:top w:w="80" w:type="dxa"/>
              <w:left w:w="120" w:type="dxa"/>
              <w:bottom w:w="80" w:type="dxa"/>
              <w:right w:w="120" w:type="dxa"/>
            </w:tcMar>
            <w:vAlign w:val="center"/>
          </w:tcPr>
          <w:p w14:paraId="74423C93" w14:textId="77777777" w:rsidR="00B0219C" w:rsidRDefault="00623A77">
            <w:pPr>
              <w:pStyle w:val="MdTableCell"/>
            </w:pPr>
            <w:r>
              <w:t>متوسط</w:t>
            </w:r>
          </w:p>
        </w:tc>
        <w:tc>
          <w:tcPr>
            <w:tcW w:w="0" w:type="auto"/>
            <w:tcMar>
              <w:top w:w="80" w:type="dxa"/>
              <w:left w:w="120" w:type="dxa"/>
              <w:bottom w:w="80" w:type="dxa"/>
              <w:right w:w="120" w:type="dxa"/>
            </w:tcMar>
            <w:vAlign w:val="center"/>
          </w:tcPr>
          <w:p w14:paraId="2C1AD82D" w14:textId="77777777" w:rsidR="00B0219C" w:rsidRDefault="00623A77">
            <w:pPr>
              <w:pStyle w:val="MdTableCell"/>
            </w:pPr>
            <w:r>
              <w:t>تحليل نتائج الحملات السابقة، تحسين جودة المحتوى المرئي والمكتوب، والتسويق عبر المؤثرين المحليين.</w:t>
            </w:r>
          </w:p>
        </w:tc>
      </w:tr>
      <w:tr w:rsidR="00B0219C" w14:paraId="7C1ED5B1"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38A5BE7" w14:textId="77777777" w:rsidR="00B0219C" w:rsidRDefault="00623A77">
            <w:pPr>
              <w:pStyle w:val="MdTableCell"/>
            </w:pPr>
            <w:r>
              <w:rPr>
                <w:rStyle w:val="MdStrong"/>
              </w:rPr>
              <w:t>العمليات</w:t>
            </w:r>
          </w:p>
        </w:tc>
        <w:tc>
          <w:tcPr>
            <w:tcW w:w="0" w:type="auto"/>
            <w:tcMar>
              <w:top w:w="80" w:type="dxa"/>
              <w:left w:w="120" w:type="dxa"/>
              <w:bottom w:w="80" w:type="dxa"/>
              <w:right w:w="120" w:type="dxa"/>
            </w:tcMar>
            <w:vAlign w:val="center"/>
          </w:tcPr>
          <w:p w14:paraId="1DF49200" w14:textId="77777777" w:rsidR="00B0219C" w:rsidRDefault="00623A77">
            <w:pPr>
              <w:pStyle w:val="MdTableCell"/>
            </w:pPr>
            <w:r>
              <w:t>أعطال لوجستية أو تأخر في تنفيذ خدمات البناء والترميم.</w:t>
            </w:r>
          </w:p>
        </w:tc>
        <w:tc>
          <w:tcPr>
            <w:tcW w:w="0" w:type="auto"/>
            <w:tcMar>
              <w:top w:w="80" w:type="dxa"/>
              <w:left w:w="120" w:type="dxa"/>
              <w:bottom w:w="80" w:type="dxa"/>
              <w:right w:w="120" w:type="dxa"/>
            </w:tcMar>
            <w:vAlign w:val="center"/>
          </w:tcPr>
          <w:p w14:paraId="4A91BED3" w14:textId="77777777" w:rsidR="00B0219C" w:rsidRDefault="00623A77">
            <w:pPr>
              <w:pStyle w:val="MdTableCell"/>
            </w:pPr>
            <w:r>
              <w:t>متوسط</w:t>
            </w:r>
          </w:p>
        </w:tc>
        <w:tc>
          <w:tcPr>
            <w:tcW w:w="0" w:type="auto"/>
            <w:tcMar>
              <w:top w:w="80" w:type="dxa"/>
              <w:left w:w="120" w:type="dxa"/>
              <w:bottom w:w="80" w:type="dxa"/>
              <w:right w:w="120" w:type="dxa"/>
            </w:tcMar>
            <w:vAlign w:val="center"/>
          </w:tcPr>
          <w:p w14:paraId="545280AA" w14:textId="77777777" w:rsidR="00B0219C" w:rsidRDefault="00623A77">
            <w:pPr>
              <w:pStyle w:val="MdTableCell"/>
            </w:pPr>
            <w:r>
              <w:t>عقود صيانة دورية للمركبات والمعدات، وجود موردين بديلين لمواد البناء.</w:t>
            </w:r>
          </w:p>
        </w:tc>
      </w:tr>
      <w:tr w:rsidR="00B0219C" w14:paraId="7F778707"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45F8E2A2" w14:textId="77777777" w:rsidR="00B0219C" w:rsidRDefault="00623A77">
            <w:pPr>
              <w:pStyle w:val="MdTableCell"/>
            </w:pPr>
            <w:r>
              <w:rPr>
                <w:rStyle w:val="MdStrong"/>
              </w:rPr>
              <w:t>الحوكمة</w:t>
            </w:r>
          </w:p>
        </w:tc>
        <w:tc>
          <w:tcPr>
            <w:tcW w:w="0" w:type="auto"/>
            <w:tcBorders>
              <w:bottom w:val="single" w:sz="4" w:space="0" w:color="E1E4E8"/>
            </w:tcBorders>
            <w:tcMar>
              <w:top w:w="80" w:type="dxa"/>
              <w:left w:w="120" w:type="dxa"/>
              <w:bottom w:w="80" w:type="dxa"/>
              <w:right w:w="120" w:type="dxa"/>
            </w:tcMar>
            <w:vAlign w:val="center"/>
          </w:tcPr>
          <w:p w14:paraId="781B39F0" w14:textId="77777777" w:rsidR="00B0219C" w:rsidRDefault="00623A77">
            <w:pPr>
              <w:pStyle w:val="MdTableCell"/>
            </w:pPr>
            <w:r>
              <w:t>عدم الامتثال لمعايير المركز الوطني لتنمية القطاع غير الربحي.</w:t>
            </w:r>
          </w:p>
        </w:tc>
        <w:tc>
          <w:tcPr>
            <w:tcW w:w="0" w:type="auto"/>
            <w:tcBorders>
              <w:bottom w:val="single" w:sz="4" w:space="0" w:color="E1E4E8"/>
            </w:tcBorders>
            <w:tcMar>
              <w:top w:w="80" w:type="dxa"/>
              <w:left w:w="120" w:type="dxa"/>
              <w:bottom w:w="80" w:type="dxa"/>
              <w:right w:w="120" w:type="dxa"/>
            </w:tcMar>
            <w:vAlign w:val="center"/>
          </w:tcPr>
          <w:p w14:paraId="478AAB44" w14:textId="77777777" w:rsidR="00B0219C" w:rsidRDefault="00623A77">
            <w:pPr>
              <w:pStyle w:val="MdTableCell"/>
            </w:pPr>
            <w:r>
              <w:t>عالٍ</w:t>
            </w:r>
          </w:p>
        </w:tc>
        <w:tc>
          <w:tcPr>
            <w:tcW w:w="0" w:type="auto"/>
            <w:tcBorders>
              <w:bottom w:val="single" w:sz="4" w:space="0" w:color="E1E4E8"/>
            </w:tcBorders>
            <w:tcMar>
              <w:top w:w="80" w:type="dxa"/>
              <w:left w:w="120" w:type="dxa"/>
              <w:bottom w:w="80" w:type="dxa"/>
              <w:right w:w="120" w:type="dxa"/>
            </w:tcMar>
            <w:vAlign w:val="center"/>
          </w:tcPr>
          <w:p w14:paraId="2DD92BF1" w14:textId="77777777" w:rsidR="00B0219C" w:rsidRDefault="00623A77">
            <w:pPr>
              <w:pStyle w:val="MdTableCell"/>
            </w:pPr>
            <w:r>
              <w:t>تعيين مسؤول امتثال، ومراجعة داخلية شهرية لجميع الإجراءات والوثائق.</w:t>
            </w:r>
          </w:p>
        </w:tc>
      </w:tr>
    </w:tbl>
    <w:p w14:paraId="27840683" w14:textId="77777777" w:rsidR="00B0219C" w:rsidRDefault="00B0219C">
      <w:pPr>
        <w:pStyle w:val="MdHr"/>
        <w:pBdr>
          <w:bottom w:val="single" w:sz="6" w:space="1" w:color="auto"/>
        </w:pBdr>
      </w:pPr>
    </w:p>
    <w:p w14:paraId="0EFAA9E2" w14:textId="77777777" w:rsidR="00B0219C" w:rsidRDefault="00B0219C">
      <w:pPr>
        <w:pStyle w:val="MdSpace"/>
        <w:spacing w:after="60"/>
      </w:pPr>
    </w:p>
    <w:p w14:paraId="4153F1DB" w14:textId="77777777" w:rsidR="00B0219C" w:rsidRDefault="00623A77">
      <w:pPr>
        <w:pStyle w:val="MdHeading2"/>
      </w:pPr>
      <w:r>
        <w:t>7. الجدول الزمني التشغيلي لعام 2025</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798"/>
        <w:gridCol w:w="3415"/>
        <w:gridCol w:w="2868"/>
        <w:gridCol w:w="1945"/>
      </w:tblGrid>
      <w:tr w:rsidR="00B0219C" w14:paraId="5C9974EA"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4C724596" w14:textId="77777777" w:rsidR="00B0219C" w:rsidRDefault="00623A77">
            <w:pPr>
              <w:pStyle w:val="MdTableHeader"/>
            </w:pPr>
            <w:r>
              <w:t>الشهر</w:t>
            </w:r>
          </w:p>
        </w:tc>
        <w:tc>
          <w:tcPr>
            <w:tcW w:w="0" w:type="auto"/>
            <w:tcMar>
              <w:top w:w="100" w:type="dxa"/>
              <w:left w:w="120" w:type="dxa"/>
              <w:bottom w:w="100" w:type="dxa"/>
              <w:right w:w="120" w:type="dxa"/>
            </w:tcMar>
            <w:vAlign w:val="center"/>
          </w:tcPr>
          <w:p w14:paraId="56E45BF7" w14:textId="77777777" w:rsidR="00B0219C" w:rsidRDefault="00623A77">
            <w:pPr>
              <w:pStyle w:val="MdTableHeader"/>
            </w:pPr>
            <w:r>
              <w:t>النشاط الرئيسي</w:t>
            </w:r>
          </w:p>
        </w:tc>
        <w:tc>
          <w:tcPr>
            <w:tcW w:w="0" w:type="auto"/>
            <w:tcMar>
              <w:top w:w="100" w:type="dxa"/>
              <w:left w:w="120" w:type="dxa"/>
              <w:bottom w:w="100" w:type="dxa"/>
              <w:right w:w="120" w:type="dxa"/>
            </w:tcMar>
            <w:vAlign w:val="center"/>
          </w:tcPr>
          <w:p w14:paraId="11A8EFB8" w14:textId="77777777" w:rsidR="00B0219C" w:rsidRDefault="00623A77">
            <w:pPr>
              <w:pStyle w:val="MdTableHeader"/>
            </w:pPr>
            <w:r>
              <w:t>الأهداف المرتبطة (KPIs)</w:t>
            </w:r>
          </w:p>
        </w:tc>
        <w:tc>
          <w:tcPr>
            <w:tcW w:w="0" w:type="auto"/>
            <w:tcMar>
              <w:top w:w="100" w:type="dxa"/>
              <w:left w:w="120" w:type="dxa"/>
              <w:bottom w:w="100" w:type="dxa"/>
              <w:right w:w="120" w:type="dxa"/>
            </w:tcMar>
            <w:vAlign w:val="center"/>
          </w:tcPr>
          <w:p w14:paraId="19012948" w14:textId="77777777" w:rsidR="00B0219C" w:rsidRDefault="00623A77">
            <w:pPr>
              <w:pStyle w:val="MdTableHeader"/>
            </w:pPr>
            <w:r>
              <w:t>القسم المسؤول</w:t>
            </w:r>
          </w:p>
        </w:tc>
      </w:tr>
      <w:tr w:rsidR="00B0219C" w14:paraId="695F0227"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62712F9" w14:textId="77777777" w:rsidR="00B0219C" w:rsidRDefault="00623A77">
            <w:pPr>
              <w:pStyle w:val="MdTableCell"/>
            </w:pPr>
            <w:r>
              <w:rPr>
                <w:rStyle w:val="MdStrong"/>
              </w:rPr>
              <w:t>يناير</w:t>
            </w:r>
          </w:p>
        </w:tc>
        <w:tc>
          <w:tcPr>
            <w:tcW w:w="0" w:type="auto"/>
            <w:tcMar>
              <w:top w:w="80" w:type="dxa"/>
              <w:left w:w="120" w:type="dxa"/>
              <w:bottom w:w="80" w:type="dxa"/>
              <w:right w:w="120" w:type="dxa"/>
            </w:tcMar>
            <w:vAlign w:val="center"/>
          </w:tcPr>
          <w:p w14:paraId="240F8565" w14:textId="77777777" w:rsidR="00B0219C" w:rsidRDefault="00623A77">
            <w:pPr>
              <w:pStyle w:val="MdTableCell"/>
            </w:pPr>
            <w:r>
              <w:t>إطلاق الخطة التشغيلية، مراجعة الهيكل التنظيمي والوظيفي.</w:t>
            </w:r>
          </w:p>
        </w:tc>
        <w:tc>
          <w:tcPr>
            <w:tcW w:w="0" w:type="auto"/>
            <w:tcMar>
              <w:top w:w="80" w:type="dxa"/>
              <w:left w:w="120" w:type="dxa"/>
              <w:bottom w:w="80" w:type="dxa"/>
              <w:right w:w="120" w:type="dxa"/>
            </w:tcMar>
            <w:vAlign w:val="center"/>
          </w:tcPr>
          <w:p w14:paraId="027D2A3E" w14:textId="77777777" w:rsidR="00B0219C" w:rsidRDefault="00623A77">
            <w:pPr>
              <w:pStyle w:val="MdTableCell"/>
            </w:pPr>
            <w:r>
              <w:t>الحوكمة (95%)، التدريب (20 ساعة)</w:t>
            </w:r>
          </w:p>
        </w:tc>
        <w:tc>
          <w:tcPr>
            <w:tcW w:w="0" w:type="auto"/>
            <w:tcMar>
              <w:top w:w="80" w:type="dxa"/>
              <w:left w:w="120" w:type="dxa"/>
              <w:bottom w:w="80" w:type="dxa"/>
              <w:right w:w="120" w:type="dxa"/>
            </w:tcMar>
            <w:vAlign w:val="center"/>
          </w:tcPr>
          <w:p w14:paraId="16CA48FE" w14:textId="77777777" w:rsidR="00B0219C" w:rsidRDefault="00623A77">
            <w:pPr>
              <w:pStyle w:val="MdTableCell"/>
            </w:pPr>
            <w:r>
              <w:t>الإدارة التنفيذية</w:t>
            </w:r>
          </w:p>
        </w:tc>
      </w:tr>
      <w:tr w:rsidR="00B0219C" w14:paraId="0C760AF5"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CE286C1" w14:textId="77777777" w:rsidR="00B0219C" w:rsidRDefault="00623A77">
            <w:pPr>
              <w:pStyle w:val="MdTableCell"/>
            </w:pPr>
            <w:r>
              <w:rPr>
                <w:rStyle w:val="MdStrong"/>
              </w:rPr>
              <w:t>فبراير</w:t>
            </w:r>
          </w:p>
        </w:tc>
        <w:tc>
          <w:tcPr>
            <w:tcW w:w="0" w:type="auto"/>
            <w:tcMar>
              <w:top w:w="80" w:type="dxa"/>
              <w:left w:w="120" w:type="dxa"/>
              <w:bottom w:w="80" w:type="dxa"/>
              <w:right w:w="120" w:type="dxa"/>
            </w:tcMar>
            <w:vAlign w:val="center"/>
          </w:tcPr>
          <w:p w14:paraId="19588C3B" w14:textId="77777777" w:rsidR="00B0219C" w:rsidRDefault="00623A77">
            <w:pPr>
              <w:pStyle w:val="MdTableCell"/>
            </w:pPr>
            <w:r>
              <w:t>حملة "شتاء دافئ" لتوفير الأجهزة الكهربائية والملابس الشتوية.</w:t>
            </w:r>
          </w:p>
        </w:tc>
        <w:tc>
          <w:tcPr>
            <w:tcW w:w="0" w:type="auto"/>
            <w:tcMar>
              <w:top w:w="80" w:type="dxa"/>
              <w:left w:w="120" w:type="dxa"/>
              <w:bottom w:w="80" w:type="dxa"/>
              <w:right w:w="120" w:type="dxa"/>
            </w:tcMar>
            <w:vAlign w:val="center"/>
          </w:tcPr>
          <w:p w14:paraId="75087F7C" w14:textId="77777777" w:rsidR="00B0219C" w:rsidRDefault="00623A77">
            <w:pPr>
              <w:pStyle w:val="MdTableCell"/>
            </w:pPr>
            <w:r>
              <w:t>الإيرادات (1,200,000 ريال)</w:t>
            </w:r>
          </w:p>
        </w:tc>
        <w:tc>
          <w:tcPr>
            <w:tcW w:w="0" w:type="auto"/>
            <w:tcMar>
              <w:top w:w="80" w:type="dxa"/>
              <w:left w:w="120" w:type="dxa"/>
              <w:bottom w:w="80" w:type="dxa"/>
              <w:right w:w="120" w:type="dxa"/>
            </w:tcMar>
            <w:vAlign w:val="center"/>
          </w:tcPr>
          <w:p w14:paraId="620F9FE5" w14:textId="77777777" w:rsidR="00B0219C" w:rsidRDefault="00623A77">
            <w:pPr>
              <w:pStyle w:val="MdTableCell"/>
            </w:pPr>
            <w:r>
              <w:t>التسويق والعلاقات العامة</w:t>
            </w:r>
          </w:p>
        </w:tc>
      </w:tr>
      <w:tr w:rsidR="00B0219C" w14:paraId="7CF8144B"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78F08A9" w14:textId="77777777" w:rsidR="00B0219C" w:rsidRDefault="00623A77">
            <w:pPr>
              <w:pStyle w:val="MdTableCell"/>
            </w:pPr>
            <w:r>
              <w:rPr>
                <w:rStyle w:val="MdStrong"/>
              </w:rPr>
              <w:t>مارس</w:t>
            </w:r>
          </w:p>
        </w:tc>
        <w:tc>
          <w:tcPr>
            <w:tcW w:w="0" w:type="auto"/>
            <w:tcMar>
              <w:top w:w="80" w:type="dxa"/>
              <w:left w:w="120" w:type="dxa"/>
              <w:bottom w:w="80" w:type="dxa"/>
              <w:right w:w="120" w:type="dxa"/>
            </w:tcMar>
            <w:vAlign w:val="center"/>
          </w:tcPr>
          <w:p w14:paraId="354C02F4" w14:textId="77777777" w:rsidR="00B0219C" w:rsidRDefault="00623A77">
            <w:pPr>
              <w:pStyle w:val="MdTableCell"/>
            </w:pPr>
            <w:r>
              <w:t>تقييم وتحديث بيانات المستفيدين الجدد والقدامى.</w:t>
            </w:r>
          </w:p>
        </w:tc>
        <w:tc>
          <w:tcPr>
            <w:tcW w:w="0" w:type="auto"/>
            <w:tcMar>
              <w:top w:w="80" w:type="dxa"/>
              <w:left w:w="120" w:type="dxa"/>
              <w:bottom w:w="80" w:type="dxa"/>
              <w:right w:w="120" w:type="dxa"/>
            </w:tcMar>
            <w:vAlign w:val="center"/>
          </w:tcPr>
          <w:p w14:paraId="401A1006" w14:textId="77777777" w:rsidR="00B0219C" w:rsidRDefault="00623A77">
            <w:pPr>
              <w:pStyle w:val="MdTableCell"/>
            </w:pPr>
            <w:r>
              <w:t>الأسر المحسنة (120 أسرة)، قاعدة البيانات (100%)</w:t>
            </w:r>
          </w:p>
        </w:tc>
        <w:tc>
          <w:tcPr>
            <w:tcW w:w="0" w:type="auto"/>
            <w:tcMar>
              <w:top w:w="80" w:type="dxa"/>
              <w:left w:w="120" w:type="dxa"/>
              <w:bottom w:w="80" w:type="dxa"/>
              <w:right w:w="120" w:type="dxa"/>
            </w:tcMar>
            <w:vAlign w:val="center"/>
          </w:tcPr>
          <w:p w14:paraId="42E597A9" w14:textId="77777777" w:rsidR="00B0219C" w:rsidRDefault="00623A77">
            <w:pPr>
              <w:pStyle w:val="MdTableCell"/>
            </w:pPr>
            <w:r>
              <w:t>رعاية المستفيدين</w:t>
            </w:r>
          </w:p>
        </w:tc>
      </w:tr>
      <w:tr w:rsidR="00B0219C" w14:paraId="156C08B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42F82A5" w14:textId="77777777" w:rsidR="00B0219C" w:rsidRDefault="00623A77">
            <w:pPr>
              <w:pStyle w:val="MdTableCell"/>
            </w:pPr>
            <w:r>
              <w:rPr>
                <w:rStyle w:val="MdStrong"/>
              </w:rPr>
              <w:t>أبريل</w:t>
            </w:r>
          </w:p>
        </w:tc>
        <w:tc>
          <w:tcPr>
            <w:tcW w:w="0" w:type="auto"/>
            <w:tcMar>
              <w:top w:w="80" w:type="dxa"/>
              <w:left w:w="120" w:type="dxa"/>
              <w:bottom w:w="80" w:type="dxa"/>
              <w:right w:w="120" w:type="dxa"/>
            </w:tcMar>
            <w:vAlign w:val="center"/>
          </w:tcPr>
          <w:p w14:paraId="3DB3E875" w14:textId="77777777" w:rsidR="00B0219C" w:rsidRDefault="00623A77">
            <w:pPr>
              <w:pStyle w:val="MdTableCell"/>
            </w:pPr>
            <w:r>
              <w:t>تجهيز وإطلاق مشاريع الترميم والبناء للمرحلة الأولى.</w:t>
            </w:r>
          </w:p>
        </w:tc>
        <w:tc>
          <w:tcPr>
            <w:tcW w:w="0" w:type="auto"/>
            <w:tcMar>
              <w:top w:w="80" w:type="dxa"/>
              <w:left w:w="120" w:type="dxa"/>
              <w:bottom w:w="80" w:type="dxa"/>
              <w:right w:w="120" w:type="dxa"/>
            </w:tcMar>
            <w:vAlign w:val="center"/>
          </w:tcPr>
          <w:p w14:paraId="39E9954A" w14:textId="77777777" w:rsidR="00B0219C" w:rsidRDefault="00623A77">
            <w:pPr>
              <w:pStyle w:val="MdTableCell"/>
            </w:pPr>
            <w:r>
              <w:t>الأسر المحسنة (120 أسرة)</w:t>
            </w:r>
          </w:p>
        </w:tc>
        <w:tc>
          <w:tcPr>
            <w:tcW w:w="0" w:type="auto"/>
            <w:tcMar>
              <w:top w:w="80" w:type="dxa"/>
              <w:left w:w="120" w:type="dxa"/>
              <w:bottom w:w="80" w:type="dxa"/>
              <w:right w:w="120" w:type="dxa"/>
            </w:tcMar>
            <w:vAlign w:val="center"/>
          </w:tcPr>
          <w:p w14:paraId="511107FB" w14:textId="77777777" w:rsidR="00B0219C" w:rsidRDefault="00623A77">
            <w:pPr>
              <w:pStyle w:val="MdTableCell"/>
            </w:pPr>
            <w:r>
              <w:t>رعاية المستفيدين، الخدمات العامة</w:t>
            </w:r>
          </w:p>
        </w:tc>
      </w:tr>
      <w:tr w:rsidR="00B0219C" w14:paraId="15777F3C"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C964657" w14:textId="77777777" w:rsidR="00B0219C" w:rsidRDefault="00623A77">
            <w:pPr>
              <w:pStyle w:val="MdTableCell"/>
            </w:pPr>
            <w:r>
              <w:rPr>
                <w:rStyle w:val="MdStrong"/>
              </w:rPr>
              <w:t>مايو</w:t>
            </w:r>
          </w:p>
        </w:tc>
        <w:tc>
          <w:tcPr>
            <w:tcW w:w="0" w:type="auto"/>
            <w:tcMar>
              <w:top w:w="80" w:type="dxa"/>
              <w:left w:w="120" w:type="dxa"/>
              <w:bottom w:w="80" w:type="dxa"/>
              <w:right w:w="120" w:type="dxa"/>
            </w:tcMar>
            <w:vAlign w:val="center"/>
          </w:tcPr>
          <w:p w14:paraId="5C1561DA" w14:textId="77777777" w:rsidR="00B0219C" w:rsidRDefault="00623A77">
            <w:pPr>
              <w:pStyle w:val="MdTableCell"/>
            </w:pPr>
            <w:r>
              <w:t>حملة "رمضان الخير" لجمع التبرعات وتوزيع المساعدات الغذائية.</w:t>
            </w:r>
          </w:p>
        </w:tc>
        <w:tc>
          <w:tcPr>
            <w:tcW w:w="0" w:type="auto"/>
            <w:tcMar>
              <w:top w:w="80" w:type="dxa"/>
              <w:left w:w="120" w:type="dxa"/>
              <w:bottom w:w="80" w:type="dxa"/>
              <w:right w:w="120" w:type="dxa"/>
            </w:tcMar>
            <w:vAlign w:val="center"/>
          </w:tcPr>
          <w:p w14:paraId="3B57D7C4" w14:textId="77777777" w:rsidR="00B0219C" w:rsidRDefault="00623A77">
            <w:pPr>
              <w:pStyle w:val="MdTableCell"/>
            </w:pPr>
            <w:r>
              <w:t>الإيرادات (1,200,000 ريال)</w:t>
            </w:r>
          </w:p>
        </w:tc>
        <w:tc>
          <w:tcPr>
            <w:tcW w:w="0" w:type="auto"/>
            <w:tcMar>
              <w:top w:w="80" w:type="dxa"/>
              <w:left w:w="120" w:type="dxa"/>
              <w:bottom w:w="80" w:type="dxa"/>
              <w:right w:w="120" w:type="dxa"/>
            </w:tcMar>
            <w:vAlign w:val="center"/>
          </w:tcPr>
          <w:p w14:paraId="33FD3F70" w14:textId="77777777" w:rsidR="00B0219C" w:rsidRDefault="00623A77">
            <w:pPr>
              <w:pStyle w:val="MdTableCell"/>
            </w:pPr>
            <w:r>
              <w:t>التسويق والعلاقات العامة</w:t>
            </w:r>
          </w:p>
        </w:tc>
      </w:tr>
      <w:tr w:rsidR="00B0219C" w14:paraId="4A45D9D9"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458E895" w14:textId="77777777" w:rsidR="00B0219C" w:rsidRDefault="00623A77">
            <w:pPr>
              <w:pStyle w:val="MdTableCell"/>
            </w:pPr>
            <w:r>
              <w:rPr>
                <w:rStyle w:val="MdStrong"/>
              </w:rPr>
              <w:t>يونيو</w:t>
            </w:r>
          </w:p>
        </w:tc>
        <w:tc>
          <w:tcPr>
            <w:tcW w:w="0" w:type="auto"/>
            <w:tcMar>
              <w:top w:w="80" w:type="dxa"/>
              <w:left w:w="120" w:type="dxa"/>
              <w:bottom w:w="80" w:type="dxa"/>
              <w:right w:w="120" w:type="dxa"/>
            </w:tcMar>
            <w:vAlign w:val="center"/>
          </w:tcPr>
          <w:p w14:paraId="01DF500F" w14:textId="77777777" w:rsidR="00B0219C" w:rsidRDefault="00623A77">
            <w:pPr>
              <w:pStyle w:val="MdTableCell"/>
            </w:pPr>
            <w:r>
              <w:t>مراجعة نصف سنوية للأداء المالي والتشغيلي.</w:t>
            </w:r>
          </w:p>
        </w:tc>
        <w:tc>
          <w:tcPr>
            <w:tcW w:w="0" w:type="auto"/>
            <w:tcMar>
              <w:top w:w="80" w:type="dxa"/>
              <w:left w:w="120" w:type="dxa"/>
              <w:bottom w:w="80" w:type="dxa"/>
              <w:right w:w="120" w:type="dxa"/>
            </w:tcMar>
            <w:vAlign w:val="center"/>
          </w:tcPr>
          <w:p w14:paraId="6F0EFE34" w14:textId="77777777" w:rsidR="00B0219C" w:rsidRDefault="00623A77">
            <w:pPr>
              <w:pStyle w:val="MdTableCell"/>
            </w:pPr>
            <w:r>
              <w:t>جميع مؤشرات الأداء الرئيسية</w:t>
            </w:r>
          </w:p>
        </w:tc>
        <w:tc>
          <w:tcPr>
            <w:tcW w:w="0" w:type="auto"/>
            <w:tcMar>
              <w:top w:w="80" w:type="dxa"/>
              <w:left w:w="120" w:type="dxa"/>
              <w:bottom w:w="80" w:type="dxa"/>
              <w:right w:w="120" w:type="dxa"/>
            </w:tcMar>
            <w:vAlign w:val="center"/>
          </w:tcPr>
          <w:p w14:paraId="2D3AF7EC" w14:textId="77777777" w:rsidR="00B0219C" w:rsidRDefault="00623A77">
            <w:pPr>
              <w:pStyle w:val="MdTableCell"/>
            </w:pPr>
            <w:r>
              <w:t>الإدارة التنفيذية</w:t>
            </w:r>
          </w:p>
        </w:tc>
      </w:tr>
      <w:tr w:rsidR="00B0219C" w14:paraId="4BA285BB"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4C32DC0" w14:textId="77777777" w:rsidR="00B0219C" w:rsidRDefault="00623A77">
            <w:pPr>
              <w:pStyle w:val="MdTableCell"/>
            </w:pPr>
            <w:r>
              <w:rPr>
                <w:rStyle w:val="MdStrong"/>
              </w:rPr>
              <w:t>يوليو</w:t>
            </w:r>
          </w:p>
        </w:tc>
        <w:tc>
          <w:tcPr>
            <w:tcW w:w="0" w:type="auto"/>
            <w:tcMar>
              <w:top w:w="80" w:type="dxa"/>
              <w:left w:w="120" w:type="dxa"/>
              <w:bottom w:w="80" w:type="dxa"/>
              <w:right w:w="120" w:type="dxa"/>
            </w:tcMar>
            <w:vAlign w:val="center"/>
          </w:tcPr>
          <w:p w14:paraId="7EBF095F" w14:textId="77777777" w:rsidR="00B0219C" w:rsidRDefault="00623A77">
            <w:pPr>
              <w:pStyle w:val="MdTableCell"/>
            </w:pPr>
            <w:r>
              <w:t>ورشة عمل تدريبية للموظفين في "خدمة المستفيدين الاحترافية".</w:t>
            </w:r>
          </w:p>
        </w:tc>
        <w:tc>
          <w:tcPr>
            <w:tcW w:w="0" w:type="auto"/>
            <w:tcMar>
              <w:top w:w="80" w:type="dxa"/>
              <w:left w:w="120" w:type="dxa"/>
              <w:bottom w:w="80" w:type="dxa"/>
              <w:right w:w="120" w:type="dxa"/>
            </w:tcMar>
            <w:vAlign w:val="center"/>
          </w:tcPr>
          <w:p w14:paraId="01D76DA3" w14:textId="77777777" w:rsidR="00B0219C" w:rsidRDefault="00623A77">
            <w:pPr>
              <w:pStyle w:val="MdTableCell"/>
            </w:pPr>
            <w:r>
              <w:t>التدريب (20 ساعة)</w:t>
            </w:r>
          </w:p>
        </w:tc>
        <w:tc>
          <w:tcPr>
            <w:tcW w:w="0" w:type="auto"/>
            <w:tcMar>
              <w:top w:w="80" w:type="dxa"/>
              <w:left w:w="120" w:type="dxa"/>
              <w:bottom w:w="80" w:type="dxa"/>
              <w:right w:w="120" w:type="dxa"/>
            </w:tcMar>
            <w:vAlign w:val="center"/>
          </w:tcPr>
          <w:p w14:paraId="4095BDE3" w14:textId="77777777" w:rsidR="00B0219C" w:rsidRDefault="00623A77">
            <w:pPr>
              <w:pStyle w:val="MdTableCell"/>
            </w:pPr>
            <w:r>
              <w:t>الإدارة التنفيذية</w:t>
            </w:r>
          </w:p>
        </w:tc>
      </w:tr>
      <w:tr w:rsidR="00B0219C" w14:paraId="05B3498A"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34F146BA" w14:textId="77777777" w:rsidR="00B0219C" w:rsidRDefault="00623A77">
            <w:pPr>
              <w:pStyle w:val="MdTableCell"/>
            </w:pPr>
            <w:r>
              <w:rPr>
                <w:rStyle w:val="MdStrong"/>
              </w:rPr>
              <w:t>أغسطس</w:t>
            </w:r>
          </w:p>
        </w:tc>
        <w:tc>
          <w:tcPr>
            <w:tcW w:w="0" w:type="auto"/>
            <w:tcMar>
              <w:top w:w="80" w:type="dxa"/>
              <w:left w:w="120" w:type="dxa"/>
              <w:bottom w:w="80" w:type="dxa"/>
              <w:right w:w="120" w:type="dxa"/>
            </w:tcMar>
            <w:vAlign w:val="center"/>
          </w:tcPr>
          <w:p w14:paraId="273327B6" w14:textId="77777777" w:rsidR="00B0219C" w:rsidRDefault="00623A77">
            <w:pPr>
              <w:pStyle w:val="MdTableCell"/>
            </w:pPr>
            <w:r>
              <w:t>حملة "العودة للمدارس" لدعم الأسر المتعثرة.</w:t>
            </w:r>
          </w:p>
        </w:tc>
        <w:tc>
          <w:tcPr>
            <w:tcW w:w="0" w:type="auto"/>
            <w:tcMar>
              <w:top w:w="80" w:type="dxa"/>
              <w:left w:w="120" w:type="dxa"/>
              <w:bottom w:w="80" w:type="dxa"/>
              <w:right w:w="120" w:type="dxa"/>
            </w:tcMar>
            <w:vAlign w:val="center"/>
          </w:tcPr>
          <w:p w14:paraId="7087384C" w14:textId="77777777" w:rsidR="00B0219C" w:rsidRDefault="00623A77">
            <w:pPr>
              <w:pStyle w:val="MdTableCell"/>
            </w:pPr>
            <w:r>
              <w:t>الإيرادات (1,200,000 ريال)</w:t>
            </w:r>
          </w:p>
        </w:tc>
        <w:tc>
          <w:tcPr>
            <w:tcW w:w="0" w:type="auto"/>
            <w:tcMar>
              <w:top w:w="80" w:type="dxa"/>
              <w:left w:w="120" w:type="dxa"/>
              <w:bottom w:w="80" w:type="dxa"/>
              <w:right w:w="120" w:type="dxa"/>
            </w:tcMar>
            <w:vAlign w:val="center"/>
          </w:tcPr>
          <w:p w14:paraId="0E87AAE2" w14:textId="77777777" w:rsidR="00B0219C" w:rsidRDefault="00623A77">
            <w:pPr>
              <w:pStyle w:val="MdTableCell"/>
            </w:pPr>
            <w:r>
              <w:t>التسويق والعلاقات العامة</w:t>
            </w:r>
          </w:p>
        </w:tc>
      </w:tr>
      <w:tr w:rsidR="00B0219C" w14:paraId="52D1FF8E"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A18F7C4" w14:textId="77777777" w:rsidR="00B0219C" w:rsidRDefault="00623A77">
            <w:pPr>
              <w:pStyle w:val="MdTableCell"/>
            </w:pPr>
            <w:r>
              <w:rPr>
                <w:rStyle w:val="MdStrong"/>
              </w:rPr>
              <w:t>سبتمبر</w:t>
            </w:r>
          </w:p>
        </w:tc>
        <w:tc>
          <w:tcPr>
            <w:tcW w:w="0" w:type="auto"/>
            <w:tcMar>
              <w:top w:w="80" w:type="dxa"/>
              <w:left w:w="120" w:type="dxa"/>
              <w:bottom w:w="80" w:type="dxa"/>
              <w:right w:w="120" w:type="dxa"/>
            </w:tcMar>
            <w:vAlign w:val="center"/>
          </w:tcPr>
          <w:p w14:paraId="3AE602BB" w14:textId="77777777" w:rsidR="00B0219C" w:rsidRDefault="00623A77">
            <w:pPr>
              <w:pStyle w:val="MdTableCell"/>
            </w:pPr>
            <w:r>
              <w:t>تطوير 5 عروض شراكة احترافية جديدة.</w:t>
            </w:r>
          </w:p>
        </w:tc>
        <w:tc>
          <w:tcPr>
            <w:tcW w:w="0" w:type="auto"/>
            <w:tcMar>
              <w:top w:w="80" w:type="dxa"/>
              <w:left w:w="120" w:type="dxa"/>
              <w:bottom w:w="80" w:type="dxa"/>
              <w:right w:w="120" w:type="dxa"/>
            </w:tcMar>
            <w:vAlign w:val="center"/>
          </w:tcPr>
          <w:p w14:paraId="25038252" w14:textId="77777777" w:rsidR="00B0219C" w:rsidRDefault="00623A77">
            <w:pPr>
              <w:pStyle w:val="MdTableCell"/>
            </w:pPr>
            <w:r>
              <w:t>الشراكات الجديدة (5 شراكات)</w:t>
            </w:r>
          </w:p>
        </w:tc>
        <w:tc>
          <w:tcPr>
            <w:tcW w:w="0" w:type="auto"/>
            <w:tcMar>
              <w:top w:w="80" w:type="dxa"/>
              <w:left w:w="120" w:type="dxa"/>
              <w:bottom w:w="80" w:type="dxa"/>
              <w:right w:w="120" w:type="dxa"/>
            </w:tcMar>
            <w:vAlign w:val="center"/>
          </w:tcPr>
          <w:p w14:paraId="12AB5B15" w14:textId="77777777" w:rsidR="00B0219C" w:rsidRDefault="00623A77">
            <w:pPr>
              <w:pStyle w:val="MdTableCell"/>
            </w:pPr>
            <w:r>
              <w:t>التسويق والعلاقات العامة</w:t>
            </w:r>
          </w:p>
        </w:tc>
      </w:tr>
      <w:tr w:rsidR="00B0219C" w14:paraId="528577B7"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D45DD00" w14:textId="77777777" w:rsidR="00B0219C" w:rsidRDefault="00623A77">
            <w:pPr>
              <w:pStyle w:val="MdTableCell"/>
            </w:pPr>
            <w:r>
              <w:rPr>
                <w:rStyle w:val="MdStrong"/>
              </w:rPr>
              <w:t>أكتوبر</w:t>
            </w:r>
          </w:p>
        </w:tc>
        <w:tc>
          <w:tcPr>
            <w:tcW w:w="0" w:type="auto"/>
            <w:tcMar>
              <w:top w:w="80" w:type="dxa"/>
              <w:left w:w="120" w:type="dxa"/>
              <w:bottom w:w="80" w:type="dxa"/>
              <w:right w:w="120" w:type="dxa"/>
            </w:tcMar>
            <w:vAlign w:val="center"/>
          </w:tcPr>
          <w:p w14:paraId="5C3C30D9" w14:textId="77777777" w:rsidR="00B0219C" w:rsidRDefault="00623A77">
            <w:pPr>
              <w:pStyle w:val="MdTableCell"/>
            </w:pPr>
            <w:r>
              <w:t>تنفيذ مشاريع الترميم والبناء للمرحلة الثانية.</w:t>
            </w:r>
          </w:p>
        </w:tc>
        <w:tc>
          <w:tcPr>
            <w:tcW w:w="0" w:type="auto"/>
            <w:tcMar>
              <w:top w:w="80" w:type="dxa"/>
              <w:left w:w="120" w:type="dxa"/>
              <w:bottom w:w="80" w:type="dxa"/>
              <w:right w:w="120" w:type="dxa"/>
            </w:tcMar>
            <w:vAlign w:val="center"/>
          </w:tcPr>
          <w:p w14:paraId="0C2AEB99" w14:textId="77777777" w:rsidR="00B0219C" w:rsidRDefault="00623A77">
            <w:pPr>
              <w:pStyle w:val="MdTableCell"/>
            </w:pPr>
            <w:r>
              <w:t>الأسر المحسنة (120 أسرة)</w:t>
            </w:r>
          </w:p>
        </w:tc>
        <w:tc>
          <w:tcPr>
            <w:tcW w:w="0" w:type="auto"/>
            <w:tcMar>
              <w:top w:w="80" w:type="dxa"/>
              <w:left w:w="120" w:type="dxa"/>
              <w:bottom w:w="80" w:type="dxa"/>
              <w:right w:w="120" w:type="dxa"/>
            </w:tcMar>
            <w:vAlign w:val="center"/>
          </w:tcPr>
          <w:p w14:paraId="659CFC3C" w14:textId="77777777" w:rsidR="00B0219C" w:rsidRDefault="00623A77">
            <w:pPr>
              <w:pStyle w:val="MdTableCell"/>
            </w:pPr>
            <w:r>
              <w:t>رعاية المستفيدين، الخدمات العامة</w:t>
            </w:r>
          </w:p>
        </w:tc>
      </w:tr>
      <w:tr w:rsidR="00B0219C" w14:paraId="1EDCF1D6"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54E933A" w14:textId="77777777" w:rsidR="00B0219C" w:rsidRDefault="00623A77">
            <w:pPr>
              <w:pStyle w:val="MdTableCell"/>
            </w:pPr>
            <w:r>
              <w:rPr>
                <w:rStyle w:val="MdStrong"/>
              </w:rPr>
              <w:t>نوفمبر</w:t>
            </w:r>
          </w:p>
        </w:tc>
        <w:tc>
          <w:tcPr>
            <w:tcW w:w="0" w:type="auto"/>
            <w:tcMar>
              <w:top w:w="80" w:type="dxa"/>
              <w:left w:w="120" w:type="dxa"/>
              <w:bottom w:w="80" w:type="dxa"/>
              <w:right w:w="120" w:type="dxa"/>
            </w:tcMar>
            <w:vAlign w:val="center"/>
          </w:tcPr>
          <w:p w14:paraId="1272F98E" w14:textId="77777777" w:rsidR="00B0219C" w:rsidRDefault="00623A77">
            <w:pPr>
              <w:pStyle w:val="MdTableCell"/>
            </w:pPr>
            <w:r>
              <w:t>حملة "نور بيتك" لسداد فواتير الكهرباء المتأخرة.</w:t>
            </w:r>
          </w:p>
        </w:tc>
        <w:tc>
          <w:tcPr>
            <w:tcW w:w="0" w:type="auto"/>
            <w:tcMar>
              <w:top w:w="80" w:type="dxa"/>
              <w:left w:w="120" w:type="dxa"/>
              <w:bottom w:w="80" w:type="dxa"/>
              <w:right w:w="120" w:type="dxa"/>
            </w:tcMar>
            <w:vAlign w:val="center"/>
          </w:tcPr>
          <w:p w14:paraId="5FDC7C20" w14:textId="77777777" w:rsidR="00B0219C" w:rsidRDefault="00623A77">
            <w:pPr>
              <w:pStyle w:val="MdTableCell"/>
            </w:pPr>
            <w:r>
              <w:t>الأسر المحسنة (120 أسرة)</w:t>
            </w:r>
          </w:p>
        </w:tc>
        <w:tc>
          <w:tcPr>
            <w:tcW w:w="0" w:type="auto"/>
            <w:tcMar>
              <w:top w:w="80" w:type="dxa"/>
              <w:left w:w="120" w:type="dxa"/>
              <w:bottom w:w="80" w:type="dxa"/>
              <w:right w:w="120" w:type="dxa"/>
            </w:tcMar>
            <w:vAlign w:val="center"/>
          </w:tcPr>
          <w:p w14:paraId="2892B2AA" w14:textId="77777777" w:rsidR="00B0219C" w:rsidRDefault="00623A77">
            <w:pPr>
              <w:pStyle w:val="MdTableCell"/>
            </w:pPr>
            <w:r>
              <w:t>رعاية المستفيدين، التسويق</w:t>
            </w:r>
          </w:p>
        </w:tc>
      </w:tr>
      <w:tr w:rsidR="00B0219C" w14:paraId="0A760F57"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1D365C8F" w14:textId="77777777" w:rsidR="00B0219C" w:rsidRDefault="00623A77">
            <w:pPr>
              <w:pStyle w:val="MdTableCell"/>
            </w:pPr>
            <w:r>
              <w:rPr>
                <w:rStyle w:val="MdStrong"/>
              </w:rPr>
              <w:t>ديسمبر</w:t>
            </w:r>
          </w:p>
        </w:tc>
        <w:tc>
          <w:tcPr>
            <w:tcW w:w="0" w:type="auto"/>
            <w:tcBorders>
              <w:bottom w:val="single" w:sz="4" w:space="0" w:color="E1E4E8"/>
            </w:tcBorders>
            <w:tcMar>
              <w:top w:w="80" w:type="dxa"/>
              <w:left w:w="120" w:type="dxa"/>
              <w:bottom w:w="80" w:type="dxa"/>
              <w:right w:w="120" w:type="dxa"/>
            </w:tcMar>
            <w:vAlign w:val="center"/>
          </w:tcPr>
          <w:p w14:paraId="4989AE2B" w14:textId="77777777" w:rsidR="00B0219C" w:rsidRDefault="00623A77">
            <w:pPr>
              <w:pStyle w:val="MdTableCell"/>
            </w:pPr>
            <w:r>
              <w:t>التقييم السنوي الشامل، إعداد تقرير الإنجاز النهائي لعام 2025.</w:t>
            </w:r>
          </w:p>
        </w:tc>
        <w:tc>
          <w:tcPr>
            <w:tcW w:w="0" w:type="auto"/>
            <w:tcBorders>
              <w:bottom w:val="single" w:sz="4" w:space="0" w:color="E1E4E8"/>
            </w:tcBorders>
            <w:tcMar>
              <w:top w:w="80" w:type="dxa"/>
              <w:left w:w="120" w:type="dxa"/>
              <w:bottom w:w="80" w:type="dxa"/>
              <w:right w:w="120" w:type="dxa"/>
            </w:tcMar>
            <w:vAlign w:val="center"/>
          </w:tcPr>
          <w:p w14:paraId="41EB87C1" w14:textId="77777777" w:rsidR="00B0219C" w:rsidRDefault="00623A77">
            <w:pPr>
              <w:pStyle w:val="MdTableCell"/>
            </w:pPr>
            <w:r>
              <w:t>جميع مؤشرات الأداء الرئيسية</w:t>
            </w:r>
          </w:p>
        </w:tc>
        <w:tc>
          <w:tcPr>
            <w:tcW w:w="0" w:type="auto"/>
            <w:tcBorders>
              <w:bottom w:val="single" w:sz="4" w:space="0" w:color="E1E4E8"/>
            </w:tcBorders>
            <w:tcMar>
              <w:top w:w="80" w:type="dxa"/>
              <w:left w:w="120" w:type="dxa"/>
              <w:bottom w:w="80" w:type="dxa"/>
              <w:right w:w="120" w:type="dxa"/>
            </w:tcMar>
            <w:vAlign w:val="center"/>
          </w:tcPr>
          <w:p w14:paraId="03C3D2AE" w14:textId="77777777" w:rsidR="00B0219C" w:rsidRDefault="00623A77">
            <w:pPr>
              <w:pStyle w:val="MdTableCell"/>
            </w:pPr>
            <w:r>
              <w:t>جميع الأقسام</w:t>
            </w:r>
          </w:p>
        </w:tc>
      </w:tr>
    </w:tbl>
    <w:p w14:paraId="6E3743EF" w14:textId="77777777" w:rsidR="00B0219C" w:rsidRDefault="00B0219C">
      <w:pPr>
        <w:pStyle w:val="MdHr"/>
        <w:pBdr>
          <w:bottom w:val="single" w:sz="6" w:space="1" w:color="auto"/>
        </w:pBdr>
      </w:pPr>
    </w:p>
    <w:p w14:paraId="59362507" w14:textId="77777777" w:rsidR="00B0219C" w:rsidRDefault="00B0219C">
      <w:pPr>
        <w:pStyle w:val="MdSpace"/>
        <w:spacing w:after="60"/>
      </w:pPr>
    </w:p>
    <w:p w14:paraId="0D376B77" w14:textId="77777777" w:rsidR="00B0219C" w:rsidRDefault="00623A77">
      <w:pPr>
        <w:pStyle w:val="MdHeading2"/>
      </w:pPr>
      <w:r>
        <w:t>8. الهيكل التنظيمي والوظيفي</w:t>
      </w:r>
    </w:p>
    <w:p w14:paraId="2222799E" w14:textId="77777777" w:rsidR="00B0219C" w:rsidRDefault="00623A77">
      <w:pPr>
        <w:pStyle w:val="MdParagraph"/>
      </w:pPr>
      <w:r>
        <w:t>تم تصميم الهيكل التنظيمي ليتناسب مع حجم الجمعية ويضمن الفصل بين المهام الإشرافية والتنفيذية.</w:t>
      </w:r>
    </w:p>
    <w:p w14:paraId="1FA05D85" w14:textId="77777777" w:rsidR="00B0219C" w:rsidRDefault="00B0219C">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3096"/>
        <w:gridCol w:w="5930"/>
      </w:tblGrid>
      <w:tr w:rsidR="00B0219C" w14:paraId="4F6DDDA8"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663076DB" w14:textId="77777777" w:rsidR="00B0219C" w:rsidRDefault="00623A77">
            <w:pPr>
              <w:pStyle w:val="MdTableHeader"/>
            </w:pPr>
            <w:r>
              <w:t>المنصب/القسم</w:t>
            </w:r>
          </w:p>
        </w:tc>
        <w:tc>
          <w:tcPr>
            <w:tcW w:w="0" w:type="auto"/>
            <w:tcMar>
              <w:top w:w="100" w:type="dxa"/>
              <w:left w:w="120" w:type="dxa"/>
              <w:bottom w:w="100" w:type="dxa"/>
              <w:right w:w="120" w:type="dxa"/>
            </w:tcMar>
            <w:vAlign w:val="center"/>
          </w:tcPr>
          <w:p w14:paraId="6C4C8A98" w14:textId="77777777" w:rsidR="00B0219C" w:rsidRDefault="00623A77">
            <w:pPr>
              <w:pStyle w:val="MdTableHeader"/>
            </w:pPr>
            <w:r>
              <w:t>المهام الرئيسية</w:t>
            </w:r>
          </w:p>
        </w:tc>
      </w:tr>
      <w:tr w:rsidR="00B0219C" w14:paraId="2FE5FAE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4DD5A36" w14:textId="77777777" w:rsidR="00B0219C" w:rsidRDefault="00623A77">
            <w:pPr>
              <w:pStyle w:val="MdTableCell"/>
            </w:pPr>
            <w:r>
              <w:rPr>
                <w:rStyle w:val="MdStrong"/>
              </w:rPr>
              <w:t>مجلس الإدارة</w:t>
            </w:r>
          </w:p>
        </w:tc>
        <w:tc>
          <w:tcPr>
            <w:tcW w:w="0" w:type="auto"/>
            <w:tcMar>
              <w:top w:w="80" w:type="dxa"/>
              <w:left w:w="120" w:type="dxa"/>
              <w:bottom w:w="80" w:type="dxa"/>
              <w:right w:w="120" w:type="dxa"/>
            </w:tcMar>
            <w:vAlign w:val="center"/>
          </w:tcPr>
          <w:p w14:paraId="7ADA9DD5" w14:textId="77777777" w:rsidR="00B0219C" w:rsidRDefault="00623A77">
            <w:pPr>
              <w:pStyle w:val="MdTableCell"/>
            </w:pPr>
            <w:r>
              <w:t>الإشراف العام، اعتماد الخطط والميزانيات، الرقابة العليا على الأداء.</w:t>
            </w:r>
          </w:p>
        </w:tc>
      </w:tr>
      <w:tr w:rsidR="00B0219C" w14:paraId="02DF257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4D63F04" w14:textId="77777777" w:rsidR="00B0219C" w:rsidRDefault="00623A77">
            <w:pPr>
              <w:pStyle w:val="MdTableCell"/>
            </w:pPr>
            <w:r>
              <w:rPr>
                <w:rStyle w:val="MdStrong"/>
              </w:rPr>
              <w:t>الإدارة التنفيذية</w:t>
            </w:r>
          </w:p>
        </w:tc>
        <w:tc>
          <w:tcPr>
            <w:tcW w:w="0" w:type="auto"/>
            <w:tcMar>
              <w:top w:w="80" w:type="dxa"/>
              <w:left w:w="120" w:type="dxa"/>
              <w:bottom w:w="80" w:type="dxa"/>
              <w:right w:w="120" w:type="dxa"/>
            </w:tcMar>
            <w:vAlign w:val="center"/>
          </w:tcPr>
          <w:p w14:paraId="4A3C358C" w14:textId="77777777" w:rsidR="00B0219C" w:rsidRDefault="00623A77">
            <w:pPr>
              <w:pStyle w:val="MdTableCell"/>
            </w:pPr>
            <w:r>
              <w:t>إدارة العمليات اليومية، التنسيق بين الأقسام، ضمان تحقيق الأهداف.</w:t>
            </w:r>
          </w:p>
        </w:tc>
      </w:tr>
      <w:tr w:rsidR="00B0219C" w14:paraId="289F61AF"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5ABEA8A" w14:textId="77777777" w:rsidR="00B0219C" w:rsidRDefault="00623A77">
            <w:pPr>
              <w:pStyle w:val="MdTableCell"/>
            </w:pPr>
            <w:r>
              <w:rPr>
                <w:rStyle w:val="MdStrong"/>
              </w:rPr>
              <w:t>وحدة متابعة الأداء والحوكمة</w:t>
            </w:r>
          </w:p>
        </w:tc>
        <w:tc>
          <w:tcPr>
            <w:tcW w:w="0" w:type="auto"/>
            <w:tcMar>
              <w:top w:w="80" w:type="dxa"/>
              <w:left w:w="120" w:type="dxa"/>
              <w:bottom w:w="80" w:type="dxa"/>
              <w:right w:w="120" w:type="dxa"/>
            </w:tcMar>
            <w:vAlign w:val="center"/>
          </w:tcPr>
          <w:p w14:paraId="6F519A75" w14:textId="77777777" w:rsidR="00B0219C" w:rsidRDefault="00623A77">
            <w:pPr>
              <w:pStyle w:val="MdTableCell"/>
            </w:pPr>
            <w:r>
              <w:t>قياس الأداء المؤسسي، إعداد التقارير الدورية، ضمان الامتثال.</w:t>
            </w:r>
          </w:p>
        </w:tc>
      </w:tr>
      <w:tr w:rsidR="00B0219C" w14:paraId="790CCF4C"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5732EB3" w14:textId="77777777" w:rsidR="00B0219C" w:rsidRDefault="00623A77">
            <w:pPr>
              <w:pStyle w:val="MdTableCell"/>
            </w:pPr>
            <w:r>
              <w:rPr>
                <w:rStyle w:val="MdStrong"/>
              </w:rPr>
              <w:t>قسم رعاية المستفيدين</w:t>
            </w:r>
          </w:p>
        </w:tc>
        <w:tc>
          <w:tcPr>
            <w:tcW w:w="0" w:type="auto"/>
            <w:tcMar>
              <w:top w:w="80" w:type="dxa"/>
              <w:left w:w="120" w:type="dxa"/>
              <w:bottom w:w="80" w:type="dxa"/>
              <w:right w:w="120" w:type="dxa"/>
            </w:tcMar>
            <w:vAlign w:val="center"/>
          </w:tcPr>
          <w:p w14:paraId="2ED33E61" w14:textId="77777777" w:rsidR="00B0219C" w:rsidRDefault="00623A77">
            <w:pPr>
              <w:pStyle w:val="MdTableCell"/>
            </w:pPr>
            <w:r>
              <w:t>استقبال الطلبات، التقييم الميداني، جدولة وتنفيذ خدمات البناء والترميم والسداد.</w:t>
            </w:r>
          </w:p>
        </w:tc>
      </w:tr>
      <w:tr w:rsidR="00B0219C" w14:paraId="6675A35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B79A26C" w14:textId="77777777" w:rsidR="00B0219C" w:rsidRDefault="00623A77">
            <w:pPr>
              <w:pStyle w:val="MdTableCell"/>
            </w:pPr>
            <w:r>
              <w:rPr>
                <w:rStyle w:val="MdStrong"/>
              </w:rPr>
              <w:t>قسم التسويق والعلاقات العامة</w:t>
            </w:r>
          </w:p>
        </w:tc>
        <w:tc>
          <w:tcPr>
            <w:tcW w:w="0" w:type="auto"/>
            <w:tcMar>
              <w:top w:w="80" w:type="dxa"/>
              <w:left w:w="120" w:type="dxa"/>
              <w:bottom w:w="80" w:type="dxa"/>
              <w:right w:w="120" w:type="dxa"/>
            </w:tcMar>
            <w:vAlign w:val="center"/>
          </w:tcPr>
          <w:p w14:paraId="04590731" w14:textId="77777777" w:rsidR="00B0219C" w:rsidRDefault="00623A77">
            <w:pPr>
              <w:pStyle w:val="MdTableCell"/>
            </w:pPr>
            <w:r>
              <w:t>جمع التبرعات، إدارة الحملات الإعلامية، بناء وتطوير الشراكات.</w:t>
            </w:r>
          </w:p>
        </w:tc>
      </w:tr>
      <w:tr w:rsidR="00B0219C" w14:paraId="22442645"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A071CF6" w14:textId="77777777" w:rsidR="00B0219C" w:rsidRDefault="00623A77">
            <w:pPr>
              <w:pStyle w:val="MdTableCell"/>
            </w:pPr>
            <w:r>
              <w:rPr>
                <w:rStyle w:val="MdStrong"/>
              </w:rPr>
              <w:t>قسم الخدمات العامة والدعم اللوجستي</w:t>
            </w:r>
          </w:p>
        </w:tc>
        <w:tc>
          <w:tcPr>
            <w:tcW w:w="0" w:type="auto"/>
            <w:tcMar>
              <w:top w:w="80" w:type="dxa"/>
              <w:left w:w="120" w:type="dxa"/>
              <w:bottom w:w="80" w:type="dxa"/>
              <w:right w:w="120" w:type="dxa"/>
            </w:tcMar>
            <w:vAlign w:val="center"/>
          </w:tcPr>
          <w:p w14:paraId="0DEEEE99" w14:textId="77777777" w:rsidR="00B0219C" w:rsidRDefault="00623A77">
            <w:pPr>
              <w:pStyle w:val="MdTableCell"/>
            </w:pPr>
            <w:r>
              <w:t>إدارة المخازن، النقل والتوزيع، صيانة المعدات والمرافق.</w:t>
            </w:r>
          </w:p>
        </w:tc>
      </w:tr>
      <w:tr w:rsidR="00B0219C" w14:paraId="0666000F"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2B7CF1DF" w14:textId="77777777" w:rsidR="00B0219C" w:rsidRDefault="00623A77">
            <w:pPr>
              <w:pStyle w:val="MdTableCell"/>
            </w:pPr>
            <w:r>
              <w:rPr>
                <w:rStyle w:val="MdStrong"/>
              </w:rPr>
              <w:t>المحاسبة والمالية</w:t>
            </w:r>
          </w:p>
        </w:tc>
        <w:tc>
          <w:tcPr>
            <w:tcW w:w="0" w:type="auto"/>
            <w:tcBorders>
              <w:bottom w:val="single" w:sz="4" w:space="0" w:color="E1E4E8"/>
            </w:tcBorders>
            <w:tcMar>
              <w:top w:w="80" w:type="dxa"/>
              <w:left w:w="120" w:type="dxa"/>
              <w:bottom w:w="80" w:type="dxa"/>
              <w:right w:w="120" w:type="dxa"/>
            </w:tcMar>
            <w:vAlign w:val="center"/>
          </w:tcPr>
          <w:p w14:paraId="7357B274" w14:textId="77777777" w:rsidR="00B0219C" w:rsidRDefault="00623A77">
            <w:pPr>
              <w:pStyle w:val="MdTableCell"/>
            </w:pPr>
            <w:r>
              <w:t>إدارة السجلات المالية، إعداد الميزانيات، الرقابة المالية.</w:t>
            </w:r>
          </w:p>
        </w:tc>
      </w:tr>
    </w:tbl>
    <w:p w14:paraId="121CF2EE" w14:textId="77777777" w:rsidR="00B0219C" w:rsidRDefault="00B0219C">
      <w:pPr>
        <w:pStyle w:val="MdHr"/>
        <w:pBdr>
          <w:bottom w:val="single" w:sz="6" w:space="1" w:color="auto"/>
        </w:pBdr>
      </w:pPr>
    </w:p>
    <w:p w14:paraId="7BA03FC4" w14:textId="77777777" w:rsidR="00B0219C" w:rsidRDefault="00B0219C">
      <w:pPr>
        <w:pStyle w:val="MdSpace"/>
        <w:spacing w:after="60"/>
      </w:pPr>
    </w:p>
    <w:p w14:paraId="4DBB41F5" w14:textId="77777777" w:rsidR="00B0219C" w:rsidRDefault="00623A77">
      <w:pPr>
        <w:pStyle w:val="MdHeading2"/>
      </w:pPr>
      <w:r>
        <w:t>9. التنسيق والتكامل بين الأقسام</w:t>
      </w:r>
    </w:p>
    <w:p w14:paraId="23DE224E" w14:textId="77777777" w:rsidR="00B0219C" w:rsidRDefault="00623A77">
      <w:pPr>
        <w:pStyle w:val="MdParagraph"/>
      </w:pPr>
      <w:r>
        <w:t>لضمان سير العمل بكفاءة، يتم تطبيق آليات التنسيق التالية:</w:t>
      </w:r>
    </w:p>
    <w:p w14:paraId="1BD6DD0F" w14:textId="77777777" w:rsidR="00B0219C" w:rsidRDefault="00B0219C">
      <w:pPr>
        <w:pStyle w:val="MdSpace"/>
        <w:spacing w:after="60"/>
      </w:pPr>
    </w:p>
    <w:p w14:paraId="1CEB504F" w14:textId="77777777" w:rsidR="00B0219C" w:rsidRDefault="00623A77">
      <w:pPr>
        <w:pStyle w:val="MdListItem"/>
        <w:numPr>
          <w:ilvl w:val="0"/>
          <w:numId w:val="2"/>
        </w:numPr>
      </w:pPr>
      <w:r>
        <w:rPr>
          <w:rStyle w:val="MdStrong"/>
        </w:rPr>
        <w:t>الاجتماعات الدورية:</w:t>
      </w:r>
      <w:r>
        <w:t xml:space="preserve"> اجتماع تنسيقي أسبوعي بين مديري الأقسام لمراجعة سير العمل وحل المعوقات.</w:t>
      </w:r>
    </w:p>
    <w:p w14:paraId="0A74A199" w14:textId="77777777" w:rsidR="00B0219C" w:rsidRDefault="00623A77">
      <w:pPr>
        <w:pStyle w:val="MdListItem"/>
        <w:numPr>
          <w:ilvl w:val="0"/>
          <w:numId w:val="2"/>
        </w:numPr>
      </w:pPr>
      <w:r>
        <w:rPr>
          <w:rStyle w:val="MdStrong"/>
        </w:rPr>
        <w:t>النظام الإلكتروني الموحد:</w:t>
      </w:r>
      <w:r>
        <w:t xml:space="preserve"> استخدام نظام إلكتروني موحد لإدارة علاقات المستفيدين (CRM) لضمان تبادل البيانات بشكل فوري بين رعاية المستفيدين، الإدارة المالية، والخدمات العامة.</w:t>
      </w:r>
    </w:p>
    <w:p w14:paraId="37681538" w14:textId="77777777" w:rsidR="00B0219C" w:rsidRDefault="00623A77">
      <w:pPr>
        <w:pStyle w:val="MdListItem"/>
        <w:numPr>
          <w:ilvl w:val="0"/>
          <w:numId w:val="2"/>
        </w:numPr>
      </w:pPr>
      <w:r>
        <w:rPr>
          <w:rStyle w:val="MdStrong"/>
        </w:rPr>
        <w:t>لجان المشاريع المشتركة:</w:t>
      </w:r>
      <w:r>
        <w:t xml:space="preserve"> تشكيل لجان عمل مؤقتة للمشاريع الكبرى (مثل مشاريع البناء والترميم) تضم ممثلين من رعاية المستفيدين والخدمات العامة والتسويق.</w:t>
      </w:r>
    </w:p>
    <w:p w14:paraId="2F02C662" w14:textId="77777777" w:rsidR="00B0219C" w:rsidRDefault="00B0219C">
      <w:pPr>
        <w:pStyle w:val="MdSpace"/>
        <w:spacing w:after="60"/>
      </w:pPr>
    </w:p>
    <w:p w14:paraId="18816A8E" w14:textId="77777777" w:rsidR="00B0219C" w:rsidRDefault="00623A77">
      <w:pPr>
        <w:pStyle w:val="MdParagraph"/>
      </w:pPr>
      <w:r>
        <w:rPr>
          <w:rStyle w:val="MdStrong"/>
        </w:rPr>
        <w:t>نهاية الخطة التشغيلية</w:t>
      </w:r>
    </w:p>
    <w:sectPr w:rsidR="00B0219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3086"/>
    <w:multiLevelType w:val="multilevel"/>
    <w:tmpl w:val="1D8CC2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A101C64"/>
    <w:multiLevelType w:val="hybridMultilevel"/>
    <w:tmpl w:val="FFFFFFFF"/>
    <w:lvl w:ilvl="0" w:tplc="BF70C020">
      <w:start w:val="1"/>
      <w:numFmt w:val="bullet"/>
      <w:lvlText w:val="•"/>
      <w:lvlJc w:val="left"/>
      <w:pPr>
        <w:ind w:left="720" w:hanging="360"/>
      </w:pPr>
    </w:lvl>
    <w:lvl w:ilvl="1" w:tplc="198A28B8">
      <w:start w:val="1"/>
      <w:numFmt w:val="bullet"/>
      <w:lvlText w:val="◦"/>
      <w:lvlJc w:val="left"/>
      <w:pPr>
        <w:ind w:left="1440" w:hanging="360"/>
      </w:pPr>
    </w:lvl>
    <w:lvl w:ilvl="2" w:tplc="92B6B8C2">
      <w:start w:val="1"/>
      <w:numFmt w:val="bullet"/>
      <w:lvlText w:val="•"/>
      <w:lvlJc w:val="left"/>
      <w:pPr>
        <w:ind w:left="2160" w:hanging="360"/>
      </w:pPr>
    </w:lvl>
    <w:lvl w:ilvl="3" w:tplc="841A4BCA">
      <w:start w:val="1"/>
      <w:numFmt w:val="bullet"/>
      <w:lvlText w:val="◦"/>
      <w:lvlJc w:val="left"/>
      <w:pPr>
        <w:ind w:left="2880" w:hanging="360"/>
      </w:pPr>
    </w:lvl>
    <w:lvl w:ilvl="4" w:tplc="F81AB618">
      <w:start w:val="1"/>
      <w:numFmt w:val="bullet"/>
      <w:lvlText w:val="•"/>
      <w:lvlJc w:val="left"/>
      <w:pPr>
        <w:ind w:left="3600" w:hanging="360"/>
      </w:pPr>
    </w:lvl>
    <w:lvl w:ilvl="5" w:tplc="5FF8311E">
      <w:start w:val="1"/>
      <w:numFmt w:val="bullet"/>
      <w:lvlText w:val="◦"/>
      <w:lvlJc w:val="left"/>
      <w:pPr>
        <w:ind w:left="4320" w:hanging="360"/>
      </w:pPr>
    </w:lvl>
    <w:lvl w:ilvl="6" w:tplc="C8306284">
      <w:start w:val="1"/>
      <w:numFmt w:val="bullet"/>
      <w:lvlText w:val="•"/>
      <w:lvlJc w:val="left"/>
      <w:pPr>
        <w:ind w:left="5040" w:hanging="360"/>
      </w:pPr>
    </w:lvl>
    <w:lvl w:ilvl="7" w:tplc="CA3E5A7E">
      <w:numFmt w:val="decimal"/>
      <w:lvlText w:val=""/>
      <w:lvlJc w:val="left"/>
    </w:lvl>
    <w:lvl w:ilvl="8" w:tplc="1FFC57DA">
      <w:numFmt w:val="decimal"/>
      <w:lvlText w:val=""/>
      <w:lvlJc w:val="left"/>
    </w:lvl>
  </w:abstractNum>
  <w:abstractNum w:abstractNumId="2" w15:restartNumberingAfterBreak="0">
    <w:nsid w:val="6358652F"/>
    <w:multiLevelType w:val="hybridMultilevel"/>
    <w:tmpl w:val="FFFFFFFF"/>
    <w:lvl w:ilvl="0" w:tplc="EF985544">
      <w:start w:val="1"/>
      <w:numFmt w:val="bullet"/>
      <w:lvlText w:val="●"/>
      <w:lvlJc w:val="left"/>
      <w:pPr>
        <w:ind w:left="720" w:hanging="360"/>
      </w:pPr>
    </w:lvl>
    <w:lvl w:ilvl="1" w:tplc="963ACBB6">
      <w:start w:val="1"/>
      <w:numFmt w:val="bullet"/>
      <w:lvlText w:val="○"/>
      <w:lvlJc w:val="left"/>
      <w:pPr>
        <w:ind w:left="1440" w:hanging="360"/>
      </w:pPr>
    </w:lvl>
    <w:lvl w:ilvl="2" w:tplc="8918E42C">
      <w:start w:val="1"/>
      <w:numFmt w:val="bullet"/>
      <w:lvlText w:val="■"/>
      <w:lvlJc w:val="left"/>
      <w:pPr>
        <w:ind w:left="2160" w:hanging="360"/>
      </w:pPr>
    </w:lvl>
    <w:lvl w:ilvl="3" w:tplc="F53CA864">
      <w:start w:val="1"/>
      <w:numFmt w:val="bullet"/>
      <w:lvlText w:val="●"/>
      <w:lvlJc w:val="left"/>
      <w:pPr>
        <w:ind w:left="2880" w:hanging="360"/>
      </w:pPr>
    </w:lvl>
    <w:lvl w:ilvl="4" w:tplc="86E8E238">
      <w:start w:val="1"/>
      <w:numFmt w:val="bullet"/>
      <w:lvlText w:val="○"/>
      <w:lvlJc w:val="left"/>
      <w:pPr>
        <w:ind w:left="3600" w:hanging="360"/>
      </w:pPr>
    </w:lvl>
    <w:lvl w:ilvl="5" w:tplc="17B0014E">
      <w:start w:val="1"/>
      <w:numFmt w:val="bullet"/>
      <w:lvlText w:val="■"/>
      <w:lvlJc w:val="left"/>
      <w:pPr>
        <w:ind w:left="4320" w:hanging="360"/>
      </w:pPr>
    </w:lvl>
    <w:lvl w:ilvl="6" w:tplc="64523B84">
      <w:start w:val="1"/>
      <w:numFmt w:val="bullet"/>
      <w:lvlText w:val="●"/>
      <w:lvlJc w:val="left"/>
      <w:pPr>
        <w:ind w:left="5040" w:hanging="360"/>
      </w:pPr>
    </w:lvl>
    <w:lvl w:ilvl="7" w:tplc="C88678E4">
      <w:start w:val="1"/>
      <w:numFmt w:val="bullet"/>
      <w:lvlText w:val="●"/>
      <w:lvlJc w:val="left"/>
      <w:pPr>
        <w:ind w:left="5760" w:hanging="360"/>
      </w:pPr>
    </w:lvl>
    <w:lvl w:ilvl="8" w:tplc="5EFC41B8">
      <w:start w:val="1"/>
      <w:numFmt w:val="bullet"/>
      <w:lvlText w:val="●"/>
      <w:lvlJc w:val="left"/>
      <w:pPr>
        <w:ind w:left="6480" w:hanging="360"/>
      </w:pPr>
    </w:lvl>
  </w:abstractNum>
  <w:num w:numId="1" w16cid:durableId="799765135">
    <w:abstractNumId w:val="2"/>
    <w:lvlOverride w:ilvl="0">
      <w:startOverride w:val="1"/>
    </w:lvlOverride>
  </w:num>
  <w:num w:numId="2" w16cid:durableId="12509618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isplayBackgroundShape/>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9C"/>
    <w:rsid w:val="00196169"/>
    <w:rsid w:val="00623A77"/>
    <w:rsid w:val="00B0219C"/>
    <w:rsid w:val="00E26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1A913CB"/>
  <w15:docId w15:val="{3A0D58FD-7BDF-7C47-BC7E-5CDF8AB1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تشديد1"/>
    <w:qFormat/>
    <w:rPr>
      <w:b/>
      <w:bCs/>
    </w:rPr>
  </w:style>
  <w:style w:type="paragraph" w:styleId="a4">
    <w:name w:val="List Paragraph"/>
    <w:qFormat/>
  </w:style>
  <w:style w:type="character" w:styleId="Hyperlink">
    <w:name w:val="Hyperlink"/>
    <w:uiPriority w:val="99"/>
    <w:unhideWhenUsed/>
    <w:rPr>
      <w:color w:val="0563C1"/>
      <w:u w:val="single" w:color="0563C1"/>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نص حاشية سفلية Char"/>
    <w:link w:val="a6"/>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نايف عبد المعين المهابي</cp:lastModifiedBy>
  <cp:revision>2</cp:revision>
  <dcterms:created xsi:type="dcterms:W3CDTF">2025-10-29T11:48:00Z</dcterms:created>
  <dcterms:modified xsi:type="dcterms:W3CDTF">2025-10-29T11:48:00Z</dcterms:modified>
</cp:coreProperties>
</file>